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833"/>
      </w:tblGrid>
      <w:tr w:rsidR="008405F2" w:rsidRPr="002B0218" w:rsidTr="008405F2">
        <w:tc>
          <w:tcPr>
            <w:tcW w:w="5494" w:type="dxa"/>
          </w:tcPr>
          <w:p w:rsidR="008405F2" w:rsidRPr="008405F2" w:rsidRDefault="008405F2">
            <w:pPr>
              <w:widowControl/>
              <w:wordWrap/>
              <w:jc w:val="center"/>
              <w:rPr>
                <w:rFonts w:ascii="Arial" w:eastAsia="Times New Roman" w:hAnsi="Arial" w:cs="Arial"/>
                <w:b/>
                <w:caps/>
                <w:color w:val="000080"/>
                <w:sz w:val="24"/>
                <w:lang w:val="ru-RU"/>
              </w:rPr>
            </w:pPr>
          </w:p>
        </w:tc>
        <w:tc>
          <w:tcPr>
            <w:tcW w:w="5495" w:type="dxa"/>
          </w:tcPr>
          <w:p w:rsidR="008405F2" w:rsidRDefault="008405F2" w:rsidP="008405F2">
            <w:pPr>
              <w:widowControl/>
              <w:wordWrap/>
              <w:jc w:val="center"/>
              <w:rPr>
                <w:rFonts w:ascii="Arial" w:eastAsia="Times New Roman" w:hAnsi="Arial" w:cs="Arial"/>
                <w:caps/>
                <w:sz w:val="24"/>
                <w:lang w:val="ru-RU"/>
              </w:rPr>
            </w:pPr>
            <w:r w:rsidRPr="008405F2">
              <w:rPr>
                <w:rFonts w:ascii="Arial" w:eastAsia="Times New Roman" w:hAnsi="Arial" w:cs="Arial"/>
                <w:sz w:val="24"/>
                <w:lang w:val="ru-RU"/>
              </w:rPr>
              <w:t>У</w:t>
            </w:r>
            <w:r w:rsidRPr="008405F2">
              <w:rPr>
                <w:rFonts w:ascii="Arial" w:eastAsia="Times New Roman" w:hAnsi="Arial" w:cs="Arial"/>
                <w:caps/>
                <w:sz w:val="24"/>
                <w:lang w:val="ru-RU"/>
              </w:rPr>
              <w:t>тверждено</w:t>
            </w:r>
          </w:p>
          <w:p w:rsidR="008405F2" w:rsidRPr="008405F2" w:rsidRDefault="008405F2" w:rsidP="008405F2">
            <w:pPr>
              <w:widowControl/>
              <w:wordWrap/>
              <w:jc w:val="center"/>
              <w:rPr>
                <w:rFonts w:ascii="Arial" w:eastAsia="Times New Roman" w:hAnsi="Arial" w:cs="Arial"/>
                <w:caps/>
                <w:sz w:val="24"/>
                <w:lang w:val="ru-RU"/>
              </w:rPr>
            </w:pPr>
          </w:p>
          <w:p w:rsidR="008405F2" w:rsidRDefault="008405F2" w:rsidP="00530344">
            <w:pPr>
              <w:widowControl/>
              <w:wordWrap/>
              <w:spacing w:before="120"/>
              <w:rPr>
                <w:rFonts w:ascii="Arial" w:eastAsia="Times New Roman" w:hAnsi="Arial" w:cs="Arial"/>
                <w:sz w:val="24"/>
                <w:lang w:val="ru-RU"/>
              </w:rPr>
            </w:pPr>
          </w:p>
          <w:p w:rsidR="00DC069F" w:rsidRDefault="00DC069F" w:rsidP="008405F2">
            <w:pPr>
              <w:widowControl/>
              <w:wordWrap/>
              <w:spacing w:before="120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</w:p>
          <w:p w:rsidR="00DC069F" w:rsidRPr="008405F2" w:rsidRDefault="00DC069F" w:rsidP="00665F38">
            <w:pPr>
              <w:widowControl/>
              <w:wordWrap/>
              <w:spacing w:before="120"/>
              <w:rPr>
                <w:rFonts w:ascii="Arial" w:eastAsia="Times New Roman" w:hAnsi="Arial" w:cs="Arial"/>
                <w:b/>
                <w:caps/>
                <w:color w:val="000080"/>
                <w:sz w:val="24"/>
                <w:lang w:val="ru-RU"/>
              </w:rPr>
            </w:pPr>
          </w:p>
        </w:tc>
      </w:tr>
    </w:tbl>
    <w:p w:rsidR="00F85331" w:rsidRPr="008405F2" w:rsidRDefault="00F85331">
      <w:pPr>
        <w:widowControl/>
        <w:wordWrap/>
        <w:jc w:val="center"/>
        <w:rPr>
          <w:rFonts w:ascii="Arial" w:eastAsia="Times New Roman" w:hAnsi="Arial" w:cs="Arial"/>
          <w:b/>
          <w:caps/>
          <w:color w:val="000080"/>
          <w:sz w:val="24"/>
          <w:lang w:val="ru-RU"/>
        </w:rPr>
      </w:pPr>
    </w:p>
    <w:p w:rsidR="00F85331" w:rsidRPr="008405F2" w:rsidRDefault="00F85331">
      <w:pPr>
        <w:widowControl/>
        <w:wordWrap/>
        <w:jc w:val="center"/>
        <w:rPr>
          <w:rFonts w:ascii="Arial" w:eastAsia="Times New Roman" w:hAnsi="Arial" w:cs="Arial"/>
          <w:b/>
          <w:caps/>
          <w:color w:val="000080"/>
          <w:sz w:val="24"/>
          <w:lang w:val="ru-RU"/>
        </w:rPr>
      </w:pPr>
    </w:p>
    <w:p w:rsidR="00F85331" w:rsidRPr="008405F2" w:rsidRDefault="00F85331">
      <w:pPr>
        <w:widowControl/>
        <w:wordWrap/>
        <w:ind w:left="6480"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ind w:left="6480"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ind w:left="6480"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ind w:left="6480"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ind w:left="6480"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ind w:left="6480"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ind w:left="6480"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keepNext/>
        <w:widowControl/>
        <w:wordWrap/>
        <w:jc w:val="center"/>
        <w:rPr>
          <w:rFonts w:ascii="Arial" w:eastAsia="Times New Roman" w:hAnsi="Arial" w:cs="Arial"/>
          <w:b/>
          <w:caps/>
          <w:sz w:val="24"/>
          <w:lang w:val="ru-RU"/>
        </w:rPr>
      </w:pPr>
    </w:p>
    <w:p w:rsidR="00F85331" w:rsidRPr="008405F2" w:rsidRDefault="00F85331">
      <w:pPr>
        <w:keepNext/>
        <w:widowControl/>
        <w:wordWrap/>
        <w:jc w:val="center"/>
        <w:rPr>
          <w:rFonts w:ascii="Arial" w:eastAsia="Times New Roman" w:hAnsi="Arial" w:cs="Arial"/>
          <w:b/>
          <w:caps/>
          <w:sz w:val="24"/>
          <w:lang w:val="ru-RU"/>
        </w:rPr>
      </w:pPr>
    </w:p>
    <w:p w:rsidR="00F85331" w:rsidRPr="008405F2" w:rsidRDefault="00F85331">
      <w:pPr>
        <w:keepNext/>
        <w:widowControl/>
        <w:wordWrap/>
        <w:jc w:val="center"/>
        <w:rPr>
          <w:rFonts w:ascii="Arial" w:eastAsia="Times New Roman" w:hAnsi="Arial" w:cs="Arial"/>
          <w:b/>
          <w:caps/>
          <w:sz w:val="24"/>
          <w:lang w:val="ru-RU"/>
        </w:rPr>
      </w:pPr>
    </w:p>
    <w:p w:rsidR="00F85331" w:rsidRPr="009C54F2" w:rsidRDefault="00F85331" w:rsidP="00CF255A">
      <w:pPr>
        <w:keepNext/>
        <w:widowControl/>
        <w:wordWrap/>
        <w:spacing w:line="36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val="ru-RU"/>
        </w:rPr>
      </w:pPr>
      <w:r w:rsidRPr="009C54F2">
        <w:rPr>
          <w:rFonts w:ascii="Arial" w:eastAsia="Times New Roman" w:hAnsi="Arial" w:cs="Arial"/>
          <w:b/>
          <w:caps/>
          <w:sz w:val="28"/>
          <w:szCs w:val="28"/>
          <w:lang w:val="ru-RU"/>
        </w:rPr>
        <w:t>положение</w:t>
      </w:r>
      <w:r w:rsidR="00CF255A" w:rsidRPr="009C54F2">
        <w:rPr>
          <w:rFonts w:ascii="Arial" w:eastAsia="Times New Roman" w:hAnsi="Arial" w:cs="Arial"/>
          <w:b/>
          <w:caps/>
          <w:sz w:val="28"/>
          <w:szCs w:val="28"/>
          <w:lang w:val="ru-RU"/>
        </w:rPr>
        <w:t xml:space="preserve"> О ВЗНОСАХ</w:t>
      </w:r>
    </w:p>
    <w:p w:rsidR="00F85331" w:rsidRPr="009C54F2" w:rsidRDefault="00F85331" w:rsidP="00CF255A">
      <w:pPr>
        <w:widowControl/>
        <w:tabs>
          <w:tab w:val="left" w:pos="567"/>
        </w:tabs>
        <w:wordWrap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9C54F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8405F2" w:rsidRPr="009C54F2">
        <w:rPr>
          <w:rFonts w:ascii="Arial" w:eastAsia="Times New Roman" w:hAnsi="Arial" w:cs="Arial"/>
          <w:b/>
          <w:sz w:val="28"/>
          <w:szCs w:val="28"/>
          <w:lang w:val="ru-RU"/>
        </w:rPr>
        <w:t>Санкт-Петербургской общественной</w:t>
      </w:r>
      <w:r w:rsidR="00530344">
        <w:rPr>
          <w:rFonts w:ascii="Arial" w:eastAsia="Times New Roman" w:hAnsi="Arial" w:cs="Arial"/>
          <w:b/>
          <w:sz w:val="28"/>
          <w:szCs w:val="28"/>
          <w:lang w:val="ru-RU"/>
        </w:rPr>
        <w:t xml:space="preserve"> спортивной</w:t>
      </w:r>
      <w:r w:rsidR="008405F2" w:rsidRPr="009C54F2">
        <w:rPr>
          <w:rFonts w:ascii="Arial" w:eastAsia="Times New Roman" w:hAnsi="Arial" w:cs="Arial"/>
          <w:b/>
          <w:sz w:val="28"/>
          <w:szCs w:val="28"/>
          <w:lang w:val="ru-RU"/>
        </w:rPr>
        <w:t xml:space="preserve"> организации</w:t>
      </w:r>
    </w:p>
    <w:p w:rsidR="00F85331" w:rsidRPr="009C54F2" w:rsidRDefault="00530344" w:rsidP="00CF255A">
      <w:pPr>
        <w:widowControl/>
        <w:tabs>
          <w:tab w:val="left" w:pos="567"/>
        </w:tabs>
        <w:wordWrap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«Ассоциация</w:t>
      </w:r>
      <w:r w:rsidR="008405F2" w:rsidRPr="009C54F2">
        <w:rPr>
          <w:rFonts w:ascii="Arial" w:eastAsia="Times New Roman" w:hAnsi="Arial" w:cs="Arial"/>
          <w:b/>
          <w:sz w:val="28"/>
          <w:szCs w:val="28"/>
          <w:lang w:val="ru-RU"/>
        </w:rPr>
        <w:t xml:space="preserve"> хоккея на траве»</w:t>
      </w:r>
    </w:p>
    <w:p w:rsidR="00F85331" w:rsidRPr="009C54F2" w:rsidRDefault="00F85331" w:rsidP="00CF255A">
      <w:pPr>
        <w:widowControl/>
        <w:wordWrap/>
        <w:spacing w:line="36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8405F2" w:rsidRDefault="008405F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8405F2" w:rsidRDefault="008405F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>Санкт-Петербург</w:t>
      </w:r>
    </w:p>
    <w:p w:rsidR="008405F2" w:rsidRDefault="00665F38" w:rsidP="008405F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2022</w:t>
      </w:r>
    </w:p>
    <w:p w:rsidR="00F85331" w:rsidRDefault="00F85331" w:rsidP="008405F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530344" w:rsidRPr="008405F2" w:rsidRDefault="00530344" w:rsidP="008405F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 w:rsidP="00482266">
      <w:pPr>
        <w:widowControl/>
        <w:wordWrap/>
        <w:jc w:val="center"/>
        <w:rPr>
          <w:rFonts w:ascii="Arial" w:eastAsia="Times New Roman" w:hAnsi="Arial" w:cs="Arial"/>
          <w:caps/>
          <w:sz w:val="24"/>
          <w:lang w:val="ru-RU"/>
        </w:rPr>
      </w:pPr>
      <w:r w:rsidRPr="008405F2">
        <w:rPr>
          <w:rFonts w:ascii="Arial" w:eastAsia="Times New Roman" w:hAnsi="Arial" w:cs="Arial"/>
          <w:caps/>
          <w:sz w:val="24"/>
          <w:lang w:val="ru-RU"/>
        </w:rPr>
        <w:lastRenderedPageBreak/>
        <w:t>1. Общие положения</w:t>
      </w: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 xml:space="preserve">1.1. </w:t>
      </w:r>
      <w:r w:rsidR="00CF255A">
        <w:rPr>
          <w:rFonts w:ascii="Arial" w:eastAsia="Times New Roman" w:hAnsi="Arial" w:cs="Arial"/>
          <w:sz w:val="24"/>
          <w:lang w:val="ru-RU"/>
        </w:rPr>
        <w:t>Настоящее П</w:t>
      </w:r>
      <w:r w:rsidRPr="008405F2">
        <w:rPr>
          <w:rFonts w:ascii="Arial" w:eastAsia="Times New Roman" w:hAnsi="Arial" w:cs="Arial"/>
          <w:sz w:val="24"/>
          <w:lang w:val="ru-RU"/>
        </w:rPr>
        <w:t xml:space="preserve">оложение </w:t>
      </w:r>
      <w:r w:rsidR="00CF255A">
        <w:rPr>
          <w:rFonts w:ascii="Arial" w:eastAsia="Times New Roman" w:hAnsi="Arial" w:cs="Arial"/>
          <w:sz w:val="24"/>
          <w:lang w:val="ru-RU"/>
        </w:rPr>
        <w:t>о взносах (в дальнейшем – «Положение») Санкт-Петербургской общественной</w:t>
      </w:r>
      <w:r w:rsidR="00665F38">
        <w:rPr>
          <w:rFonts w:ascii="Arial" w:eastAsia="Times New Roman" w:hAnsi="Arial" w:cs="Arial"/>
          <w:sz w:val="24"/>
          <w:lang w:val="ru-RU"/>
        </w:rPr>
        <w:t xml:space="preserve"> спортивной организации «Ассоциация</w:t>
      </w:r>
      <w:r w:rsidR="00CF255A">
        <w:rPr>
          <w:rFonts w:ascii="Arial" w:eastAsia="Times New Roman" w:hAnsi="Arial" w:cs="Arial"/>
          <w:sz w:val="24"/>
          <w:lang w:val="ru-RU"/>
        </w:rPr>
        <w:t xml:space="preserve"> хоккея на траве» (в дальнейшем – «Организация»), </w:t>
      </w:r>
      <w:r w:rsidRPr="008405F2">
        <w:rPr>
          <w:rFonts w:ascii="Arial" w:eastAsia="Times New Roman" w:hAnsi="Arial" w:cs="Arial"/>
          <w:sz w:val="24"/>
          <w:lang w:val="ru-RU"/>
        </w:rPr>
        <w:t xml:space="preserve">определяет </w:t>
      </w:r>
      <w:r w:rsidR="00CF255A">
        <w:rPr>
          <w:rFonts w:ascii="Arial" w:eastAsia="Times New Roman" w:hAnsi="Arial" w:cs="Arial"/>
          <w:sz w:val="24"/>
          <w:lang w:val="ru-RU"/>
        </w:rPr>
        <w:t>размер и порядок вне</w:t>
      </w:r>
      <w:r w:rsidR="009C54F2">
        <w:rPr>
          <w:rFonts w:ascii="Arial" w:eastAsia="Times New Roman" w:hAnsi="Arial" w:cs="Arial"/>
          <w:sz w:val="24"/>
          <w:lang w:val="ru-RU"/>
        </w:rPr>
        <w:t>сения</w:t>
      </w:r>
      <w:r w:rsidR="00CF255A">
        <w:rPr>
          <w:rFonts w:ascii="Arial" w:eastAsia="Times New Roman" w:hAnsi="Arial" w:cs="Arial"/>
          <w:sz w:val="24"/>
          <w:lang w:val="ru-RU"/>
        </w:rPr>
        <w:t xml:space="preserve"> взносов, предусмотренных Уставом Организации.</w:t>
      </w:r>
    </w:p>
    <w:p w:rsidR="00F85331" w:rsidRPr="008405F2" w:rsidRDefault="00CF255A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1.2. </w:t>
      </w:r>
      <w:r w:rsidR="00F85331" w:rsidRPr="008405F2">
        <w:rPr>
          <w:rFonts w:ascii="Arial" w:eastAsia="Times New Roman" w:hAnsi="Arial" w:cs="Arial"/>
          <w:sz w:val="24"/>
          <w:lang w:val="ru-RU"/>
        </w:rPr>
        <w:t xml:space="preserve">Взносы членов </w:t>
      </w:r>
      <w:r w:rsidR="009C54F2">
        <w:rPr>
          <w:rFonts w:ascii="Arial" w:eastAsia="Times New Roman" w:hAnsi="Arial" w:cs="Arial"/>
          <w:sz w:val="24"/>
          <w:lang w:val="ru-RU"/>
        </w:rPr>
        <w:t>Организации</w:t>
      </w:r>
      <w:r w:rsidR="00F85331" w:rsidRPr="008405F2">
        <w:rPr>
          <w:rFonts w:ascii="Arial" w:eastAsia="Times New Roman" w:hAnsi="Arial" w:cs="Arial"/>
          <w:sz w:val="24"/>
          <w:lang w:val="ru-RU"/>
        </w:rPr>
        <w:t xml:space="preserve"> являются целевыми средствами и предназначены для обеспечения деятельности </w:t>
      </w:r>
      <w:r w:rsidR="009C54F2">
        <w:rPr>
          <w:rFonts w:ascii="Arial" w:eastAsia="Times New Roman" w:hAnsi="Arial" w:cs="Arial"/>
          <w:sz w:val="24"/>
          <w:lang w:val="ru-RU"/>
        </w:rPr>
        <w:t>Организации</w:t>
      </w:r>
      <w:r w:rsidR="00F85331" w:rsidRPr="008405F2">
        <w:rPr>
          <w:rFonts w:ascii="Arial" w:eastAsia="Times New Roman" w:hAnsi="Arial" w:cs="Arial"/>
          <w:b/>
          <w:sz w:val="24"/>
          <w:lang w:val="ru-RU"/>
        </w:rPr>
        <w:t xml:space="preserve">, </w:t>
      </w:r>
      <w:r w:rsidR="00F85331" w:rsidRPr="008405F2">
        <w:rPr>
          <w:rFonts w:ascii="Arial" w:eastAsia="Times New Roman" w:hAnsi="Arial" w:cs="Arial"/>
          <w:sz w:val="24"/>
          <w:lang w:val="ru-RU"/>
        </w:rPr>
        <w:t>реализации ее уставных целей и задач.</w:t>
      </w:r>
      <w:r w:rsidR="00437A75">
        <w:rPr>
          <w:rFonts w:ascii="Arial" w:eastAsia="Times New Roman" w:hAnsi="Arial" w:cs="Arial"/>
          <w:sz w:val="24"/>
          <w:lang w:val="ru-RU"/>
        </w:rPr>
        <w:t xml:space="preserve"> Обязанность уплаты взносов членами Организации закреплена в пункте 2 статьи 123.6 Гражданского кодекса РФ и Уставе Организации. </w:t>
      </w:r>
    </w:p>
    <w:p w:rsidR="00F85331" w:rsidRDefault="009C54F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1.3</w:t>
      </w:r>
      <w:r w:rsidR="00F85331" w:rsidRPr="008405F2">
        <w:rPr>
          <w:rFonts w:ascii="Arial" w:eastAsia="Times New Roman" w:hAnsi="Arial" w:cs="Arial"/>
          <w:sz w:val="24"/>
          <w:lang w:val="ru-RU"/>
        </w:rPr>
        <w:t xml:space="preserve">. Не допускается освобождение члена </w:t>
      </w:r>
      <w:r>
        <w:rPr>
          <w:rFonts w:ascii="Arial" w:eastAsia="Times New Roman" w:hAnsi="Arial" w:cs="Arial"/>
          <w:sz w:val="24"/>
          <w:lang w:val="ru-RU"/>
        </w:rPr>
        <w:t>Организации</w:t>
      </w:r>
      <w:r w:rsidR="00F85331" w:rsidRPr="008405F2">
        <w:rPr>
          <w:rFonts w:ascii="Arial" w:eastAsia="Times New Roman" w:hAnsi="Arial" w:cs="Arial"/>
          <w:sz w:val="24"/>
          <w:lang w:val="ru-RU"/>
        </w:rPr>
        <w:t xml:space="preserve"> от обязанности внесения установленных взносов</w:t>
      </w:r>
      <w:r>
        <w:rPr>
          <w:rFonts w:ascii="Arial" w:eastAsia="Times New Roman" w:hAnsi="Arial" w:cs="Arial"/>
          <w:sz w:val="24"/>
          <w:lang w:val="ru-RU"/>
        </w:rPr>
        <w:t>, за исключением следующих категорий членов:</w:t>
      </w:r>
    </w:p>
    <w:p w:rsidR="009C54F2" w:rsidRPr="002B0218" w:rsidRDefault="009C54F2" w:rsidP="00BE452E">
      <w:pPr>
        <w:pStyle w:val="a8"/>
        <w:widowControl/>
        <w:numPr>
          <w:ilvl w:val="0"/>
          <w:numId w:val="3"/>
        </w:numPr>
        <w:wordWrap/>
        <w:rPr>
          <w:rFonts w:ascii="Arial" w:eastAsia="Times New Roman" w:hAnsi="Arial" w:cs="Arial"/>
          <w:sz w:val="24"/>
          <w:lang w:val="ru-RU"/>
        </w:rPr>
      </w:pPr>
      <w:r w:rsidRPr="002B0218">
        <w:rPr>
          <w:rFonts w:ascii="Arial" w:eastAsia="Times New Roman" w:hAnsi="Arial" w:cs="Arial"/>
          <w:sz w:val="24"/>
          <w:lang w:val="ru-RU"/>
        </w:rPr>
        <w:t xml:space="preserve">почетные члены </w:t>
      </w:r>
      <w:r w:rsidR="00BE452E" w:rsidRPr="002B0218">
        <w:rPr>
          <w:rFonts w:ascii="Arial" w:eastAsia="Times New Roman" w:hAnsi="Arial" w:cs="Arial"/>
          <w:sz w:val="24"/>
          <w:lang w:val="ru-RU"/>
        </w:rPr>
        <w:t>организации</w:t>
      </w:r>
      <w:r w:rsidRPr="002B0218">
        <w:rPr>
          <w:rFonts w:ascii="Arial" w:eastAsia="Times New Roman" w:hAnsi="Arial" w:cs="Arial"/>
          <w:sz w:val="24"/>
          <w:lang w:val="ru-RU"/>
        </w:rPr>
        <w:t>;</w:t>
      </w:r>
    </w:p>
    <w:p w:rsidR="009C54F2" w:rsidRPr="00665F38" w:rsidRDefault="00665F38" w:rsidP="00665F38">
      <w:pPr>
        <w:pStyle w:val="a8"/>
        <w:widowControl/>
        <w:numPr>
          <w:ilvl w:val="0"/>
          <w:numId w:val="3"/>
        </w:numPr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ветераны хоккея на траве</w:t>
      </w:r>
      <w:r w:rsidR="00530344">
        <w:rPr>
          <w:rFonts w:ascii="Arial" w:eastAsia="Times New Roman" w:hAnsi="Arial" w:cs="Arial"/>
          <w:sz w:val="24"/>
          <w:lang w:val="ru-RU"/>
        </w:rPr>
        <w:t xml:space="preserve"> Санкт-Петербурга</w:t>
      </w:r>
      <w:r>
        <w:rPr>
          <w:rFonts w:ascii="Arial" w:eastAsia="Times New Roman" w:hAnsi="Arial" w:cs="Arial"/>
          <w:sz w:val="24"/>
          <w:lang w:val="ru-RU"/>
        </w:rPr>
        <w:t>, имеющие звание не ниже «Мастер спорта СССР» либо «Мастер Спорта РФ»</w:t>
      </w:r>
      <w:r w:rsidR="009C54F2" w:rsidRPr="002B0218">
        <w:rPr>
          <w:rFonts w:ascii="Arial" w:eastAsia="Times New Roman" w:hAnsi="Arial" w:cs="Arial"/>
          <w:sz w:val="24"/>
          <w:lang w:val="ru-RU"/>
        </w:rPr>
        <w:t>;</w:t>
      </w:r>
      <w:r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>1.</w:t>
      </w:r>
      <w:r w:rsidR="007D6A83">
        <w:rPr>
          <w:rFonts w:ascii="Arial" w:eastAsia="Times New Roman" w:hAnsi="Arial" w:cs="Arial"/>
          <w:sz w:val="24"/>
          <w:lang w:val="ru-RU"/>
        </w:rPr>
        <w:t>4</w:t>
      </w:r>
      <w:r w:rsidRPr="008405F2">
        <w:rPr>
          <w:rFonts w:ascii="Arial" w:eastAsia="Times New Roman" w:hAnsi="Arial" w:cs="Arial"/>
          <w:sz w:val="24"/>
          <w:lang w:val="ru-RU"/>
        </w:rPr>
        <w:t xml:space="preserve">. В </w:t>
      </w:r>
      <w:r w:rsidR="009C54F2">
        <w:rPr>
          <w:rFonts w:ascii="Arial" w:eastAsia="Times New Roman" w:hAnsi="Arial" w:cs="Arial"/>
          <w:sz w:val="24"/>
          <w:lang w:val="ru-RU"/>
        </w:rPr>
        <w:t xml:space="preserve">соответствии с Уставом Организации </w:t>
      </w:r>
      <w:r w:rsidRPr="008405F2">
        <w:rPr>
          <w:rFonts w:ascii="Arial" w:eastAsia="Times New Roman" w:hAnsi="Arial" w:cs="Arial"/>
          <w:sz w:val="24"/>
          <w:lang w:val="ru-RU"/>
        </w:rPr>
        <w:t>устанавливаются следующие виды взносов:</w:t>
      </w:r>
    </w:p>
    <w:p w:rsidR="00F85331" w:rsidRPr="00482266" w:rsidRDefault="00F85331" w:rsidP="00482266">
      <w:pPr>
        <w:pStyle w:val="a8"/>
        <w:widowControl/>
        <w:numPr>
          <w:ilvl w:val="0"/>
          <w:numId w:val="4"/>
        </w:numPr>
        <w:wordWrap/>
        <w:rPr>
          <w:rFonts w:ascii="Arial" w:eastAsia="Times New Roman" w:hAnsi="Arial" w:cs="Arial"/>
          <w:sz w:val="24"/>
          <w:lang w:val="ru-RU"/>
        </w:rPr>
      </w:pPr>
      <w:r w:rsidRPr="00482266">
        <w:rPr>
          <w:rFonts w:ascii="Arial" w:eastAsia="Times New Roman" w:hAnsi="Arial" w:cs="Arial"/>
          <w:sz w:val="24"/>
          <w:lang w:val="ru-RU"/>
        </w:rPr>
        <w:t>вступительный взнос</w:t>
      </w:r>
      <w:r w:rsidR="00482266">
        <w:rPr>
          <w:rFonts w:ascii="Arial" w:eastAsia="Times New Roman" w:hAnsi="Arial" w:cs="Arial"/>
          <w:sz w:val="24"/>
          <w:lang w:val="ru-RU"/>
        </w:rPr>
        <w:t>;</w:t>
      </w:r>
    </w:p>
    <w:p w:rsidR="00F85331" w:rsidRPr="00482266" w:rsidRDefault="00F85331" w:rsidP="00482266">
      <w:pPr>
        <w:pStyle w:val="a8"/>
        <w:widowControl/>
        <w:numPr>
          <w:ilvl w:val="0"/>
          <w:numId w:val="4"/>
        </w:numPr>
        <w:wordWrap/>
        <w:rPr>
          <w:rFonts w:ascii="Arial" w:eastAsia="Times New Roman" w:hAnsi="Arial" w:cs="Arial"/>
          <w:sz w:val="24"/>
          <w:lang w:val="ru-RU"/>
        </w:rPr>
      </w:pPr>
      <w:r w:rsidRPr="00482266">
        <w:rPr>
          <w:rFonts w:ascii="Arial" w:eastAsia="Times New Roman" w:hAnsi="Arial" w:cs="Arial"/>
          <w:sz w:val="24"/>
          <w:lang w:val="ru-RU"/>
        </w:rPr>
        <w:t>членский взнос</w:t>
      </w:r>
      <w:r w:rsidR="00482266">
        <w:rPr>
          <w:rFonts w:ascii="Arial" w:eastAsia="Times New Roman" w:hAnsi="Arial" w:cs="Arial"/>
          <w:sz w:val="24"/>
          <w:lang w:val="ru-RU"/>
        </w:rPr>
        <w:t>;</w:t>
      </w:r>
    </w:p>
    <w:p w:rsidR="00F85331" w:rsidRPr="00482266" w:rsidRDefault="009C54F2" w:rsidP="00482266">
      <w:pPr>
        <w:pStyle w:val="a8"/>
        <w:widowControl/>
        <w:numPr>
          <w:ilvl w:val="0"/>
          <w:numId w:val="4"/>
        </w:numPr>
        <w:wordWrap/>
        <w:rPr>
          <w:rFonts w:ascii="Arial" w:eastAsia="Times New Roman" w:hAnsi="Arial" w:cs="Arial"/>
          <w:sz w:val="24"/>
          <w:lang w:val="ru-RU"/>
        </w:rPr>
      </w:pPr>
      <w:r w:rsidRPr="00482266">
        <w:rPr>
          <w:rFonts w:ascii="Arial" w:eastAsia="Times New Roman" w:hAnsi="Arial" w:cs="Arial"/>
          <w:sz w:val="24"/>
          <w:lang w:val="ru-RU"/>
        </w:rPr>
        <w:t>добровольный</w:t>
      </w:r>
      <w:r w:rsidR="00F85331" w:rsidRPr="00482266">
        <w:rPr>
          <w:rFonts w:ascii="Arial" w:eastAsia="Times New Roman" w:hAnsi="Arial" w:cs="Arial"/>
          <w:sz w:val="24"/>
          <w:lang w:val="ru-RU"/>
        </w:rPr>
        <w:t xml:space="preserve"> взнос</w:t>
      </w:r>
      <w:r w:rsidRPr="00482266">
        <w:rPr>
          <w:rFonts w:ascii="Arial" w:eastAsia="Times New Roman" w:hAnsi="Arial" w:cs="Arial"/>
          <w:sz w:val="24"/>
          <w:lang w:val="ru-RU"/>
        </w:rPr>
        <w:t xml:space="preserve"> </w:t>
      </w:r>
      <w:r w:rsidR="008B23F7">
        <w:rPr>
          <w:rFonts w:ascii="Arial" w:eastAsia="Times New Roman" w:hAnsi="Arial" w:cs="Arial"/>
          <w:sz w:val="24"/>
          <w:lang w:val="ru-RU"/>
        </w:rPr>
        <w:t xml:space="preserve">или </w:t>
      </w:r>
      <w:r w:rsidRPr="00482266">
        <w:rPr>
          <w:rFonts w:ascii="Arial" w:eastAsia="Times New Roman" w:hAnsi="Arial" w:cs="Arial"/>
          <w:sz w:val="24"/>
          <w:lang w:val="ru-RU"/>
        </w:rPr>
        <w:t>пожертвование.</w:t>
      </w:r>
    </w:p>
    <w:p w:rsidR="00F85331" w:rsidRPr="008405F2" w:rsidRDefault="00F85331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>1.</w:t>
      </w:r>
      <w:r w:rsidR="007D6A83">
        <w:rPr>
          <w:rFonts w:ascii="Arial" w:eastAsia="Times New Roman" w:hAnsi="Arial" w:cs="Arial"/>
          <w:sz w:val="24"/>
          <w:lang w:val="ru-RU"/>
        </w:rPr>
        <w:t>5</w:t>
      </w:r>
      <w:r w:rsidRPr="008405F2">
        <w:rPr>
          <w:rFonts w:ascii="Arial" w:eastAsia="Times New Roman" w:hAnsi="Arial" w:cs="Arial"/>
          <w:sz w:val="24"/>
          <w:lang w:val="ru-RU"/>
        </w:rPr>
        <w:t xml:space="preserve">. Оплата взносов производится в форме безналичного расчета на расчетный счет </w:t>
      </w:r>
      <w:r w:rsidR="009C54F2">
        <w:rPr>
          <w:rFonts w:ascii="Arial" w:eastAsia="Times New Roman" w:hAnsi="Arial" w:cs="Arial"/>
          <w:sz w:val="24"/>
          <w:lang w:val="ru-RU"/>
        </w:rPr>
        <w:t>Организации</w:t>
      </w:r>
      <w:r w:rsidRPr="008405F2">
        <w:rPr>
          <w:rFonts w:ascii="Arial" w:eastAsia="Times New Roman" w:hAnsi="Arial" w:cs="Arial"/>
          <w:sz w:val="24"/>
          <w:lang w:val="ru-RU"/>
        </w:rPr>
        <w:t xml:space="preserve">, либо в наличной </w:t>
      </w:r>
      <w:r w:rsidR="00482266">
        <w:rPr>
          <w:rFonts w:ascii="Arial" w:eastAsia="Times New Roman" w:hAnsi="Arial" w:cs="Arial"/>
          <w:sz w:val="24"/>
          <w:lang w:val="ru-RU"/>
        </w:rPr>
        <w:t xml:space="preserve">или иной </w:t>
      </w:r>
      <w:r w:rsidRPr="008405F2">
        <w:rPr>
          <w:rFonts w:ascii="Arial" w:eastAsia="Times New Roman" w:hAnsi="Arial" w:cs="Arial"/>
          <w:sz w:val="24"/>
          <w:lang w:val="ru-RU"/>
        </w:rPr>
        <w:t xml:space="preserve">форме, в соответствии с </w:t>
      </w:r>
      <w:r w:rsidR="009C54F2">
        <w:rPr>
          <w:rFonts w:ascii="Arial" w:eastAsia="Times New Roman" w:hAnsi="Arial" w:cs="Arial"/>
          <w:sz w:val="24"/>
          <w:lang w:val="ru-RU"/>
        </w:rPr>
        <w:t xml:space="preserve">действующим </w:t>
      </w:r>
      <w:r w:rsidRPr="008405F2">
        <w:rPr>
          <w:rFonts w:ascii="Arial" w:eastAsia="Times New Roman" w:hAnsi="Arial" w:cs="Arial"/>
          <w:sz w:val="24"/>
          <w:lang w:val="ru-RU"/>
        </w:rPr>
        <w:t>законодательством</w:t>
      </w:r>
      <w:r w:rsidR="00482266">
        <w:rPr>
          <w:rFonts w:ascii="Arial" w:eastAsia="Times New Roman" w:hAnsi="Arial" w:cs="Arial"/>
          <w:sz w:val="24"/>
          <w:lang w:val="ru-RU"/>
        </w:rPr>
        <w:t xml:space="preserve"> </w:t>
      </w:r>
      <w:r w:rsidR="008B23F7">
        <w:rPr>
          <w:rFonts w:ascii="Arial" w:eastAsia="Times New Roman" w:hAnsi="Arial" w:cs="Arial"/>
          <w:sz w:val="24"/>
          <w:lang w:val="ru-RU"/>
        </w:rPr>
        <w:t xml:space="preserve">РФ </w:t>
      </w:r>
      <w:r w:rsidR="00482266">
        <w:rPr>
          <w:rFonts w:ascii="Arial" w:eastAsia="Times New Roman" w:hAnsi="Arial" w:cs="Arial"/>
          <w:sz w:val="24"/>
          <w:lang w:val="ru-RU"/>
        </w:rPr>
        <w:t>и Положением.</w:t>
      </w:r>
    </w:p>
    <w:p w:rsidR="00482266" w:rsidRPr="002C6B00" w:rsidRDefault="00F85331" w:rsidP="00482266">
      <w:pPr>
        <w:widowControl/>
        <w:wordWrap/>
        <w:rPr>
          <w:rFonts w:ascii="Arial" w:eastAsia="Times New Roman" w:hAnsi="Arial" w:cs="Arial"/>
          <w:color w:val="000000" w:themeColor="text1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>1.</w:t>
      </w:r>
      <w:r w:rsidR="007D6A83">
        <w:rPr>
          <w:rFonts w:ascii="Arial" w:eastAsia="Times New Roman" w:hAnsi="Arial" w:cs="Arial"/>
          <w:sz w:val="24"/>
          <w:lang w:val="ru-RU"/>
        </w:rPr>
        <w:t>6</w:t>
      </w:r>
      <w:r w:rsidRPr="008405F2">
        <w:rPr>
          <w:rFonts w:ascii="Arial" w:eastAsia="Times New Roman" w:hAnsi="Arial" w:cs="Arial"/>
          <w:sz w:val="24"/>
          <w:lang w:val="ru-RU"/>
        </w:rPr>
        <w:t xml:space="preserve">. Размеры взносов </w:t>
      </w:r>
      <w:r w:rsidR="00482266">
        <w:rPr>
          <w:rFonts w:ascii="Arial" w:eastAsia="Times New Roman" w:hAnsi="Arial" w:cs="Arial"/>
          <w:sz w:val="24"/>
          <w:lang w:val="ru-RU"/>
        </w:rPr>
        <w:t>утверждаю</w:t>
      </w:r>
      <w:r w:rsidR="00482266" w:rsidRPr="00482266">
        <w:rPr>
          <w:rFonts w:ascii="Arial" w:eastAsia="Times New Roman" w:hAnsi="Arial" w:cs="Arial"/>
          <w:sz w:val="24"/>
          <w:lang w:val="ru-RU"/>
        </w:rPr>
        <w:t>тся Президиумом</w:t>
      </w:r>
      <w:r w:rsidR="00482266">
        <w:rPr>
          <w:rFonts w:ascii="Arial" w:eastAsia="Times New Roman" w:hAnsi="Arial" w:cs="Arial"/>
          <w:sz w:val="24"/>
          <w:lang w:val="ru-RU"/>
        </w:rPr>
        <w:t xml:space="preserve"> на предстоящий год. Н</w:t>
      </w:r>
      <w:r w:rsidR="00482266" w:rsidRPr="00482266">
        <w:rPr>
          <w:rFonts w:ascii="Arial" w:eastAsia="Times New Roman" w:hAnsi="Arial" w:cs="Arial"/>
          <w:sz w:val="24"/>
          <w:lang w:val="ru-RU"/>
        </w:rPr>
        <w:t xml:space="preserve">а своем последнем заседании текущего года Президиум рассматривает и утверждает </w:t>
      </w:r>
      <w:r w:rsidR="00482266">
        <w:rPr>
          <w:rFonts w:ascii="Arial" w:eastAsia="Times New Roman" w:hAnsi="Arial" w:cs="Arial"/>
          <w:sz w:val="24"/>
          <w:lang w:val="ru-RU"/>
        </w:rPr>
        <w:t>размер взносов</w:t>
      </w:r>
      <w:r w:rsidR="00482266" w:rsidRPr="00482266">
        <w:rPr>
          <w:rFonts w:ascii="Arial" w:eastAsia="Times New Roman" w:hAnsi="Arial" w:cs="Arial"/>
          <w:sz w:val="24"/>
          <w:lang w:val="ru-RU"/>
        </w:rPr>
        <w:t xml:space="preserve"> на следующий год</w:t>
      </w:r>
      <w:r w:rsidR="002E3EEC">
        <w:rPr>
          <w:rFonts w:ascii="Arial" w:eastAsia="Times New Roman" w:hAnsi="Arial" w:cs="Arial"/>
          <w:sz w:val="24"/>
          <w:lang w:val="ru-RU"/>
        </w:rPr>
        <w:t>, при эт</w:t>
      </w:r>
      <w:r w:rsidR="002E3EEC" w:rsidRPr="002C6B00">
        <w:rPr>
          <w:rFonts w:ascii="Arial" w:eastAsia="Times New Roman" w:hAnsi="Arial" w:cs="Arial"/>
          <w:color w:val="000000" w:themeColor="text1"/>
          <w:sz w:val="24"/>
          <w:lang w:val="ru-RU"/>
        </w:rPr>
        <w:t>ом вносятся соответствующие изменения в Приложение к настоящему Положению</w:t>
      </w:r>
      <w:r w:rsidR="00437A75">
        <w:rPr>
          <w:rFonts w:ascii="Arial" w:eastAsia="Times New Roman" w:hAnsi="Arial" w:cs="Arial"/>
          <w:color w:val="000000" w:themeColor="text1"/>
          <w:sz w:val="24"/>
          <w:lang w:val="ru-RU"/>
        </w:rPr>
        <w:t xml:space="preserve"> (утверждается приложение в новой редакции)</w:t>
      </w:r>
      <w:r w:rsidR="00482266" w:rsidRPr="002C6B00">
        <w:rPr>
          <w:rFonts w:ascii="Arial" w:eastAsia="Times New Roman" w:hAnsi="Arial" w:cs="Arial"/>
          <w:color w:val="000000" w:themeColor="text1"/>
          <w:sz w:val="24"/>
          <w:lang w:val="ru-RU"/>
        </w:rPr>
        <w:t>.</w:t>
      </w:r>
    </w:p>
    <w:p w:rsidR="00F85331" w:rsidRPr="008405F2" w:rsidRDefault="002C6B00" w:rsidP="00482266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2C6B00">
        <w:rPr>
          <w:rFonts w:ascii="Arial" w:eastAsia="Times New Roman" w:hAnsi="Arial" w:cs="Arial"/>
          <w:color w:val="000000" w:themeColor="text1"/>
          <w:sz w:val="24"/>
          <w:lang w:val="ru-RU" w:eastAsia="ru-RU"/>
        </w:rPr>
        <w:t xml:space="preserve">Утвержденный размер </w:t>
      </w:r>
      <w:r w:rsidR="00530344">
        <w:rPr>
          <w:rFonts w:ascii="Arial" w:eastAsia="Times New Roman" w:hAnsi="Arial" w:cs="Arial"/>
          <w:color w:val="000000" w:themeColor="text1"/>
          <w:sz w:val="24"/>
          <w:lang w:val="ru-RU" w:eastAsia="ru-RU"/>
        </w:rPr>
        <w:t>взносов на соответствующий период</w:t>
      </w:r>
      <w:r w:rsidRPr="002C6B00">
        <w:rPr>
          <w:rFonts w:ascii="Arial" w:eastAsia="Times New Roman" w:hAnsi="Arial" w:cs="Arial"/>
          <w:color w:val="000000" w:themeColor="text1"/>
          <w:sz w:val="24"/>
          <w:lang w:val="ru-RU" w:eastAsia="ru-RU"/>
        </w:rPr>
        <w:t xml:space="preserve"> пересмотру не подлежит. </w:t>
      </w:r>
      <w:r w:rsidR="002E3EEC" w:rsidRPr="002C6B00">
        <w:rPr>
          <w:rFonts w:ascii="Arial" w:eastAsia="Times New Roman" w:hAnsi="Arial" w:cs="Arial"/>
          <w:color w:val="000000" w:themeColor="text1"/>
          <w:sz w:val="24"/>
          <w:lang w:val="ru-RU"/>
        </w:rPr>
        <w:t>Информация о размере взносов на следующий год</w:t>
      </w:r>
      <w:r>
        <w:rPr>
          <w:rFonts w:ascii="Arial" w:eastAsia="Times New Roman" w:hAnsi="Arial" w:cs="Arial"/>
          <w:color w:val="000000" w:themeColor="text1"/>
          <w:sz w:val="24"/>
          <w:lang w:val="ru-RU"/>
        </w:rPr>
        <w:t xml:space="preserve"> должна быть доведена</w:t>
      </w:r>
      <w:r w:rsidR="00482266" w:rsidRPr="002C6B00">
        <w:rPr>
          <w:rFonts w:ascii="Arial" w:eastAsia="Times New Roman" w:hAnsi="Arial" w:cs="Arial"/>
          <w:color w:val="000000" w:themeColor="text1"/>
          <w:sz w:val="24"/>
          <w:lang w:val="ru-RU"/>
        </w:rPr>
        <w:t xml:space="preserve"> до сведения всех членов </w:t>
      </w:r>
      <w:r w:rsidR="002E3EEC" w:rsidRPr="002C6B00">
        <w:rPr>
          <w:rFonts w:ascii="Arial" w:eastAsia="Times New Roman" w:hAnsi="Arial" w:cs="Arial"/>
          <w:color w:val="000000" w:themeColor="text1"/>
          <w:sz w:val="24"/>
          <w:lang w:val="ru-RU"/>
        </w:rPr>
        <w:t>Организации и ины</w:t>
      </w:r>
      <w:r w:rsidR="002E3EEC">
        <w:rPr>
          <w:rFonts w:ascii="Arial" w:eastAsia="Times New Roman" w:hAnsi="Arial" w:cs="Arial"/>
          <w:sz w:val="24"/>
          <w:lang w:val="ru-RU"/>
        </w:rPr>
        <w:t xml:space="preserve">х лиц </w:t>
      </w:r>
      <w:r w:rsidR="00482266" w:rsidRPr="00482266">
        <w:rPr>
          <w:rFonts w:ascii="Arial" w:eastAsia="Times New Roman" w:hAnsi="Arial" w:cs="Arial"/>
          <w:sz w:val="24"/>
          <w:lang w:val="ru-RU"/>
        </w:rPr>
        <w:t>до 31 декабря текущего года</w:t>
      </w:r>
      <w:r w:rsidR="002E3EEC">
        <w:rPr>
          <w:rFonts w:ascii="Arial" w:eastAsia="Times New Roman" w:hAnsi="Arial" w:cs="Arial"/>
          <w:sz w:val="24"/>
          <w:lang w:val="ru-RU"/>
        </w:rPr>
        <w:t xml:space="preserve"> путем публикации в сети Интернет.</w:t>
      </w:r>
    </w:p>
    <w:p w:rsidR="00F85331" w:rsidRPr="008405F2" w:rsidRDefault="00F85331">
      <w:pPr>
        <w:widowControl/>
        <w:tabs>
          <w:tab w:val="left" w:pos="567"/>
        </w:tabs>
        <w:wordWrap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ab/>
      </w:r>
    </w:p>
    <w:p w:rsidR="00482266" w:rsidRDefault="00F85331" w:rsidP="00482266">
      <w:pPr>
        <w:widowControl/>
        <w:tabs>
          <w:tab w:val="left" w:pos="567"/>
        </w:tabs>
        <w:wordWrap/>
        <w:jc w:val="center"/>
        <w:rPr>
          <w:rFonts w:ascii="Arial" w:eastAsia="Times New Roman" w:hAnsi="Arial" w:cs="Arial"/>
          <w:caps/>
          <w:sz w:val="24"/>
          <w:lang w:val="ru-RU"/>
        </w:rPr>
      </w:pPr>
      <w:r w:rsidRPr="008405F2">
        <w:rPr>
          <w:rFonts w:ascii="Arial" w:eastAsia="Times New Roman" w:hAnsi="Arial" w:cs="Arial"/>
          <w:caps/>
          <w:sz w:val="24"/>
          <w:lang w:val="ru-RU"/>
        </w:rPr>
        <w:t>2. ВСТУПИТЕЛЬНЫЙ ВЗНОС</w:t>
      </w:r>
    </w:p>
    <w:p w:rsidR="00482266" w:rsidRDefault="00F85331">
      <w:pPr>
        <w:widowControl/>
        <w:tabs>
          <w:tab w:val="left" w:pos="567"/>
        </w:tabs>
        <w:wordWrap/>
        <w:rPr>
          <w:rFonts w:ascii="Arial" w:eastAsia="Times New Roman" w:hAnsi="Arial" w:cs="Arial"/>
          <w:caps/>
          <w:sz w:val="24"/>
          <w:lang w:val="ru-RU"/>
        </w:rPr>
      </w:pPr>
      <w:r w:rsidRPr="008405F2">
        <w:rPr>
          <w:rFonts w:ascii="Arial" w:eastAsia="Times New Roman" w:hAnsi="Arial" w:cs="Arial"/>
          <w:caps/>
          <w:sz w:val="24"/>
          <w:lang w:val="ru-RU"/>
        </w:rPr>
        <w:t xml:space="preserve"> </w:t>
      </w:r>
    </w:p>
    <w:p w:rsidR="00DC4034" w:rsidRDefault="00F85331">
      <w:pPr>
        <w:widowControl/>
        <w:tabs>
          <w:tab w:val="left" w:pos="567"/>
        </w:tabs>
        <w:wordWrap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>2.1.</w:t>
      </w:r>
      <w:r w:rsidRPr="008405F2">
        <w:rPr>
          <w:rFonts w:ascii="Arial" w:eastAsia="Times New Roman" w:hAnsi="Arial" w:cs="Arial"/>
          <w:b/>
          <w:sz w:val="24"/>
          <w:lang w:val="ru-RU"/>
        </w:rPr>
        <w:t xml:space="preserve"> </w:t>
      </w:r>
      <w:r w:rsidRPr="008405F2">
        <w:rPr>
          <w:rFonts w:ascii="Arial" w:eastAsia="Times New Roman" w:hAnsi="Arial" w:cs="Arial"/>
          <w:sz w:val="24"/>
          <w:lang w:val="ru-RU"/>
        </w:rPr>
        <w:t xml:space="preserve">Вступительный взнос является единовременным денежным вкладом при приеме в члены </w:t>
      </w:r>
      <w:r w:rsidR="00482266">
        <w:rPr>
          <w:rFonts w:ascii="Arial" w:eastAsia="Times New Roman" w:hAnsi="Arial" w:cs="Arial"/>
          <w:sz w:val="24"/>
          <w:lang w:val="ru-RU"/>
        </w:rPr>
        <w:t>Организации</w:t>
      </w:r>
      <w:r w:rsidRPr="008405F2">
        <w:rPr>
          <w:rFonts w:ascii="Arial" w:eastAsia="Times New Roman" w:hAnsi="Arial" w:cs="Arial"/>
          <w:sz w:val="24"/>
          <w:lang w:val="ru-RU"/>
        </w:rPr>
        <w:t xml:space="preserve"> и вносится на счет </w:t>
      </w:r>
      <w:r w:rsidR="00482266">
        <w:rPr>
          <w:rFonts w:ascii="Arial" w:eastAsia="Times New Roman" w:hAnsi="Arial" w:cs="Arial"/>
          <w:sz w:val="24"/>
          <w:lang w:val="ru-RU"/>
        </w:rPr>
        <w:t>Организации в безналичном порядке</w:t>
      </w:r>
      <w:r w:rsidR="002E3EEC">
        <w:rPr>
          <w:rFonts w:ascii="Arial" w:eastAsia="Times New Roman" w:hAnsi="Arial" w:cs="Arial"/>
          <w:sz w:val="24"/>
          <w:lang w:val="ru-RU"/>
        </w:rPr>
        <w:t>, либо в наличной форме в кассу Организации</w:t>
      </w:r>
      <w:r w:rsidR="00482266">
        <w:rPr>
          <w:rFonts w:ascii="Arial" w:eastAsia="Times New Roman" w:hAnsi="Arial" w:cs="Arial"/>
          <w:sz w:val="24"/>
          <w:lang w:val="ru-RU"/>
        </w:rPr>
        <w:t>.</w:t>
      </w:r>
      <w:r w:rsidR="00DC4034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2E3EEC" w:rsidRDefault="00DC4034">
      <w:pPr>
        <w:widowControl/>
        <w:tabs>
          <w:tab w:val="left" w:pos="567"/>
        </w:tabs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Вступительный взнос должен быть оплачен на момент принятия решения о приеме лица в члены Организации. Отсрочка либо рассрочка оплаты вступительного взноса не допускается.</w:t>
      </w:r>
      <w:r w:rsidR="00053111">
        <w:rPr>
          <w:rFonts w:ascii="Arial" w:eastAsia="Times New Roman" w:hAnsi="Arial" w:cs="Arial"/>
          <w:sz w:val="24"/>
          <w:lang w:val="ru-RU"/>
        </w:rPr>
        <w:t xml:space="preserve"> Решение о приеме в члены Организации считается вступившим в силу только при условии внесения вступительного взноса. </w:t>
      </w:r>
    </w:p>
    <w:p w:rsidR="00F85331" w:rsidRDefault="002E3EEC">
      <w:pPr>
        <w:widowControl/>
        <w:tabs>
          <w:tab w:val="left" w:pos="567"/>
        </w:tabs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2.2. </w:t>
      </w:r>
      <w:r w:rsidR="00F85331" w:rsidRPr="008405F2">
        <w:rPr>
          <w:rFonts w:ascii="Arial" w:eastAsia="Times New Roman" w:hAnsi="Arial" w:cs="Arial"/>
          <w:sz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lang w:val="ru-RU"/>
        </w:rPr>
        <w:t>По решению Президиума</w:t>
      </w:r>
      <w:r w:rsidR="00F85331" w:rsidRPr="008405F2">
        <w:rPr>
          <w:rFonts w:ascii="Arial" w:eastAsia="Times New Roman" w:hAnsi="Arial" w:cs="Arial"/>
          <w:sz w:val="24"/>
          <w:lang w:val="ru-RU"/>
        </w:rPr>
        <w:t xml:space="preserve"> </w:t>
      </w:r>
      <w:r w:rsidR="005B5F5A">
        <w:rPr>
          <w:rFonts w:ascii="Arial" w:eastAsia="Times New Roman" w:hAnsi="Arial" w:cs="Arial"/>
          <w:sz w:val="24"/>
          <w:lang w:val="ru-RU"/>
        </w:rPr>
        <w:t>допускается внесение вступительного взноса ценными бумагами, вещами или имущественными правами, имеющими денежную оценку, а также неимущественными правами. Стоимость всех перечисленных в настоящем пункте Положения объектов для оплаты взноса должна быть подтверждена заключением независимого эксперта. Все расходы по получению экспертного заключения</w:t>
      </w:r>
      <w:r w:rsidR="008B23F7">
        <w:rPr>
          <w:rFonts w:ascii="Arial" w:eastAsia="Times New Roman" w:hAnsi="Arial" w:cs="Arial"/>
          <w:sz w:val="24"/>
          <w:lang w:val="ru-RU"/>
        </w:rPr>
        <w:t>,</w:t>
      </w:r>
      <w:r w:rsidR="005B5F5A">
        <w:rPr>
          <w:rFonts w:ascii="Arial" w:eastAsia="Times New Roman" w:hAnsi="Arial" w:cs="Arial"/>
          <w:sz w:val="24"/>
          <w:lang w:val="ru-RU"/>
        </w:rPr>
        <w:t xml:space="preserve"> </w:t>
      </w:r>
      <w:r w:rsidR="008B23F7">
        <w:rPr>
          <w:rFonts w:ascii="Arial" w:eastAsia="Times New Roman" w:hAnsi="Arial" w:cs="Arial"/>
          <w:sz w:val="24"/>
          <w:lang w:val="ru-RU"/>
        </w:rPr>
        <w:t xml:space="preserve">а также ответственность за его достоверность, </w:t>
      </w:r>
      <w:r w:rsidR="005B5F5A">
        <w:rPr>
          <w:rFonts w:ascii="Arial" w:eastAsia="Times New Roman" w:hAnsi="Arial" w:cs="Arial"/>
          <w:sz w:val="24"/>
          <w:lang w:val="ru-RU"/>
        </w:rPr>
        <w:t>несет представляющее вышеуказанные объекты для оплаты вступительного взноса лицо.</w:t>
      </w:r>
    </w:p>
    <w:p w:rsidR="00F85331" w:rsidRPr="008405F2" w:rsidRDefault="00F85331">
      <w:pPr>
        <w:widowControl/>
        <w:tabs>
          <w:tab w:val="left" w:pos="567"/>
        </w:tabs>
        <w:wordWrap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 xml:space="preserve">2.3. При прекращении членства в </w:t>
      </w:r>
      <w:r w:rsidR="005B5F5A">
        <w:rPr>
          <w:rFonts w:ascii="Arial" w:eastAsia="Times New Roman" w:hAnsi="Arial" w:cs="Arial"/>
          <w:sz w:val="24"/>
          <w:lang w:val="ru-RU"/>
        </w:rPr>
        <w:t>Организации вс</w:t>
      </w:r>
      <w:r w:rsidRPr="008405F2">
        <w:rPr>
          <w:rFonts w:ascii="Arial" w:eastAsia="Times New Roman" w:hAnsi="Arial" w:cs="Arial"/>
          <w:sz w:val="24"/>
          <w:lang w:val="ru-RU"/>
        </w:rPr>
        <w:t xml:space="preserve">тупительный взнос не возвращается. </w:t>
      </w:r>
    </w:p>
    <w:p w:rsidR="00F85331" w:rsidRDefault="00F85331">
      <w:pPr>
        <w:widowControl/>
        <w:tabs>
          <w:tab w:val="left" w:pos="567"/>
        </w:tabs>
        <w:wordWrap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lastRenderedPageBreak/>
        <w:t xml:space="preserve">2.4. Размер вступительного взноса </w:t>
      </w:r>
      <w:r w:rsidR="007B3808">
        <w:rPr>
          <w:rFonts w:ascii="Arial" w:eastAsia="Times New Roman" w:hAnsi="Arial" w:cs="Arial"/>
          <w:sz w:val="24"/>
          <w:lang w:val="ru-RU"/>
        </w:rPr>
        <w:t xml:space="preserve">ежегодно </w:t>
      </w:r>
      <w:r w:rsidRPr="008405F2">
        <w:rPr>
          <w:rFonts w:ascii="Arial" w:eastAsia="Times New Roman" w:hAnsi="Arial" w:cs="Arial"/>
          <w:sz w:val="24"/>
          <w:lang w:val="ru-RU"/>
        </w:rPr>
        <w:t xml:space="preserve">устанавливается решением Президиума </w:t>
      </w:r>
      <w:r w:rsidR="007B3808">
        <w:rPr>
          <w:rFonts w:ascii="Arial" w:eastAsia="Times New Roman" w:hAnsi="Arial" w:cs="Arial"/>
          <w:sz w:val="24"/>
          <w:lang w:val="ru-RU"/>
        </w:rPr>
        <w:t>и указан в приложении к Положению.</w:t>
      </w:r>
    </w:p>
    <w:p w:rsidR="007B3808" w:rsidRPr="008405F2" w:rsidRDefault="007B3808">
      <w:pPr>
        <w:widowControl/>
        <w:tabs>
          <w:tab w:val="left" w:pos="567"/>
        </w:tabs>
        <w:wordWrap/>
        <w:rPr>
          <w:rFonts w:ascii="Arial" w:eastAsia="Times New Roman" w:hAnsi="Arial" w:cs="Arial"/>
          <w:sz w:val="24"/>
          <w:lang w:val="ru-RU"/>
        </w:rPr>
      </w:pPr>
    </w:p>
    <w:p w:rsidR="00F85331" w:rsidRDefault="00F85331" w:rsidP="007B3808">
      <w:pPr>
        <w:widowControl/>
        <w:tabs>
          <w:tab w:val="left" w:pos="567"/>
        </w:tabs>
        <w:wordWrap/>
        <w:jc w:val="center"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caps/>
          <w:sz w:val="24"/>
          <w:lang w:val="ru-RU"/>
        </w:rPr>
        <w:t>3. ЧЛЕНСКИЙ ВЗНОС</w:t>
      </w:r>
    </w:p>
    <w:p w:rsidR="00A32442" w:rsidRPr="008405F2" w:rsidRDefault="00A32442">
      <w:pPr>
        <w:widowControl/>
        <w:tabs>
          <w:tab w:val="left" w:pos="567"/>
        </w:tabs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>3.1. Еже</w:t>
      </w:r>
      <w:r w:rsidR="00855708">
        <w:rPr>
          <w:rFonts w:ascii="Arial" w:eastAsia="Times New Roman" w:hAnsi="Arial" w:cs="Arial"/>
          <w:sz w:val="24"/>
          <w:lang w:val="ru-RU"/>
        </w:rPr>
        <w:t>месячный</w:t>
      </w:r>
      <w:r w:rsidRPr="008405F2">
        <w:rPr>
          <w:rFonts w:ascii="Arial" w:eastAsia="Times New Roman" w:hAnsi="Arial" w:cs="Arial"/>
          <w:sz w:val="24"/>
          <w:lang w:val="ru-RU"/>
        </w:rPr>
        <w:t xml:space="preserve"> членский взнос является регулярным денежным вкладом членов </w:t>
      </w:r>
      <w:r w:rsidR="007B3808">
        <w:rPr>
          <w:rFonts w:ascii="Arial" w:eastAsia="Times New Roman" w:hAnsi="Arial" w:cs="Arial"/>
          <w:sz w:val="24"/>
          <w:lang w:val="ru-RU"/>
        </w:rPr>
        <w:t>Организации</w:t>
      </w:r>
      <w:r w:rsidRPr="008405F2">
        <w:rPr>
          <w:rFonts w:ascii="Arial" w:eastAsia="Times New Roman" w:hAnsi="Arial" w:cs="Arial"/>
          <w:b/>
          <w:sz w:val="24"/>
          <w:lang w:val="ru-RU"/>
        </w:rPr>
        <w:t xml:space="preserve"> </w:t>
      </w:r>
      <w:r w:rsidRPr="008405F2">
        <w:rPr>
          <w:rFonts w:ascii="Arial" w:eastAsia="Times New Roman" w:hAnsi="Arial" w:cs="Arial"/>
          <w:sz w:val="24"/>
          <w:lang w:val="ru-RU"/>
        </w:rPr>
        <w:t>и оплачивается всеми членами.</w:t>
      </w:r>
    </w:p>
    <w:p w:rsidR="00F85331" w:rsidRDefault="00F85331" w:rsidP="007B3808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>3.2. Еже</w:t>
      </w:r>
      <w:r w:rsidR="00855708">
        <w:rPr>
          <w:rFonts w:ascii="Arial" w:eastAsia="Times New Roman" w:hAnsi="Arial" w:cs="Arial"/>
          <w:sz w:val="24"/>
          <w:lang w:val="ru-RU"/>
        </w:rPr>
        <w:t>месячный</w:t>
      </w:r>
      <w:r w:rsidRPr="008405F2">
        <w:rPr>
          <w:rFonts w:ascii="Arial" w:eastAsia="Times New Roman" w:hAnsi="Arial" w:cs="Arial"/>
          <w:sz w:val="24"/>
          <w:lang w:val="ru-RU"/>
        </w:rPr>
        <w:t xml:space="preserve"> членский взнос оплачивается </w:t>
      </w:r>
      <w:r w:rsidR="007B3808">
        <w:rPr>
          <w:rFonts w:ascii="Arial" w:eastAsia="Times New Roman" w:hAnsi="Arial" w:cs="Arial"/>
          <w:sz w:val="24"/>
          <w:lang w:val="ru-RU"/>
        </w:rPr>
        <w:t xml:space="preserve">ее </w:t>
      </w:r>
      <w:r w:rsidRPr="008405F2">
        <w:rPr>
          <w:rFonts w:ascii="Arial" w:eastAsia="Times New Roman" w:hAnsi="Arial" w:cs="Arial"/>
          <w:sz w:val="24"/>
          <w:lang w:val="ru-RU"/>
        </w:rPr>
        <w:t>член</w:t>
      </w:r>
      <w:r w:rsidR="007B3808">
        <w:rPr>
          <w:rFonts w:ascii="Arial" w:eastAsia="Times New Roman" w:hAnsi="Arial" w:cs="Arial"/>
          <w:sz w:val="24"/>
          <w:lang w:val="ru-RU"/>
        </w:rPr>
        <w:t>ами</w:t>
      </w:r>
      <w:r w:rsidR="007B3808" w:rsidRPr="007B3808">
        <w:rPr>
          <w:rFonts w:ascii="Arial" w:eastAsia="Times New Roman" w:hAnsi="Arial" w:cs="Arial"/>
          <w:sz w:val="24"/>
          <w:lang w:val="ru-RU"/>
        </w:rPr>
        <w:t xml:space="preserve"> </w:t>
      </w:r>
      <w:r w:rsidR="00CD7630">
        <w:rPr>
          <w:rFonts w:ascii="Arial" w:eastAsia="Times New Roman" w:hAnsi="Arial" w:cs="Arial"/>
          <w:sz w:val="24"/>
          <w:lang w:val="ru-RU"/>
        </w:rPr>
        <w:t xml:space="preserve">путем </w:t>
      </w:r>
      <w:r w:rsidR="007B3808" w:rsidRPr="007B3808">
        <w:rPr>
          <w:rFonts w:ascii="Arial" w:eastAsia="Times New Roman" w:hAnsi="Arial" w:cs="Arial"/>
          <w:sz w:val="24"/>
          <w:lang w:val="ru-RU"/>
        </w:rPr>
        <w:t>перечислени</w:t>
      </w:r>
      <w:r w:rsidR="00CD7630">
        <w:rPr>
          <w:rFonts w:ascii="Arial" w:eastAsia="Times New Roman" w:hAnsi="Arial" w:cs="Arial"/>
          <w:sz w:val="24"/>
          <w:lang w:val="ru-RU"/>
        </w:rPr>
        <w:t>я</w:t>
      </w:r>
      <w:r w:rsidR="007B3808" w:rsidRPr="007B3808">
        <w:rPr>
          <w:rFonts w:ascii="Arial" w:eastAsia="Times New Roman" w:hAnsi="Arial" w:cs="Arial"/>
          <w:sz w:val="24"/>
          <w:lang w:val="ru-RU"/>
        </w:rPr>
        <w:t xml:space="preserve"> безналичных денежных средств на счет </w:t>
      </w:r>
      <w:r w:rsidR="00CD7630">
        <w:rPr>
          <w:rFonts w:ascii="Arial" w:eastAsia="Times New Roman" w:hAnsi="Arial" w:cs="Arial"/>
          <w:sz w:val="24"/>
          <w:lang w:val="ru-RU"/>
        </w:rPr>
        <w:t xml:space="preserve">Организации </w:t>
      </w:r>
      <w:r w:rsidR="007B3808" w:rsidRPr="007B3808">
        <w:rPr>
          <w:rFonts w:ascii="Arial" w:eastAsia="Times New Roman" w:hAnsi="Arial" w:cs="Arial"/>
          <w:sz w:val="24"/>
          <w:lang w:val="ru-RU"/>
        </w:rPr>
        <w:t>до 10 числа текущего месяца.</w:t>
      </w:r>
    </w:p>
    <w:p w:rsidR="007B3808" w:rsidRDefault="007B3808" w:rsidP="007B3808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В случае, если решение о приеме в члены Организации состоялось после 10 числа, членский взнос за текущий месяц</w:t>
      </w:r>
      <w:r w:rsidR="008B23F7">
        <w:rPr>
          <w:rFonts w:ascii="Arial" w:eastAsia="Times New Roman" w:hAnsi="Arial" w:cs="Arial"/>
          <w:sz w:val="24"/>
          <w:lang w:val="ru-RU"/>
        </w:rPr>
        <w:t xml:space="preserve"> полностью, вне зависимости от фактического количества дней членства,</w:t>
      </w:r>
      <w:r>
        <w:rPr>
          <w:rFonts w:ascii="Arial" w:eastAsia="Times New Roman" w:hAnsi="Arial" w:cs="Arial"/>
          <w:sz w:val="24"/>
          <w:lang w:val="ru-RU"/>
        </w:rPr>
        <w:t xml:space="preserve"> должен быть оплачен </w:t>
      </w:r>
      <w:r w:rsidR="00DC4034">
        <w:rPr>
          <w:rFonts w:ascii="Arial" w:eastAsia="Times New Roman" w:hAnsi="Arial" w:cs="Arial"/>
          <w:sz w:val="24"/>
          <w:lang w:val="ru-RU"/>
        </w:rPr>
        <w:t xml:space="preserve">соответствующим лицом одновременно со вступительным взносом на </w:t>
      </w:r>
      <w:r>
        <w:rPr>
          <w:rFonts w:ascii="Arial" w:eastAsia="Times New Roman" w:hAnsi="Arial" w:cs="Arial"/>
          <w:sz w:val="24"/>
          <w:lang w:val="ru-RU"/>
        </w:rPr>
        <w:t xml:space="preserve">момент приема </w:t>
      </w:r>
      <w:r w:rsidR="00DC4034">
        <w:rPr>
          <w:rFonts w:ascii="Arial" w:eastAsia="Times New Roman" w:hAnsi="Arial" w:cs="Arial"/>
          <w:sz w:val="24"/>
          <w:lang w:val="ru-RU"/>
        </w:rPr>
        <w:t xml:space="preserve">его </w:t>
      </w:r>
      <w:r>
        <w:rPr>
          <w:rFonts w:ascii="Arial" w:eastAsia="Times New Roman" w:hAnsi="Arial" w:cs="Arial"/>
          <w:sz w:val="24"/>
          <w:lang w:val="ru-RU"/>
        </w:rPr>
        <w:t>в члены Организации.</w:t>
      </w:r>
    </w:p>
    <w:p w:rsidR="00CD7630" w:rsidRDefault="00855708" w:rsidP="007B3808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3.3. Оплата членских взносов производится путем безналичного перечисления на счет Организации. Допускается единовременное внесение суммы членских взносов за несколько месяцев, но оплачиваемый период при этом не может превышать оставшийся </w:t>
      </w:r>
      <w:r w:rsidR="00CD7630">
        <w:rPr>
          <w:rFonts w:ascii="Arial" w:eastAsia="Times New Roman" w:hAnsi="Arial" w:cs="Arial"/>
          <w:sz w:val="24"/>
          <w:lang w:val="ru-RU"/>
        </w:rPr>
        <w:t>срок</w:t>
      </w:r>
      <w:r>
        <w:rPr>
          <w:rFonts w:ascii="Arial" w:eastAsia="Times New Roman" w:hAnsi="Arial" w:cs="Arial"/>
          <w:sz w:val="24"/>
          <w:lang w:val="ru-RU"/>
        </w:rPr>
        <w:t xml:space="preserve"> до конца текущего года, либо одного полного года при оплате за год вперед.</w:t>
      </w:r>
    </w:p>
    <w:p w:rsidR="00855708" w:rsidRDefault="00855708" w:rsidP="007B3808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По решению Президиума</w:t>
      </w:r>
      <w:r w:rsidRPr="008405F2">
        <w:rPr>
          <w:rFonts w:ascii="Arial" w:eastAsia="Times New Roman" w:hAnsi="Arial" w:cs="Arial"/>
          <w:sz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lang w:val="ru-RU"/>
        </w:rPr>
        <w:t xml:space="preserve">допускается внесение членских взносов за период от трех месяцев включительно путем оплаты порядке, предусмотренном пунктом 2.2 Положения.  </w:t>
      </w:r>
    </w:p>
    <w:p w:rsidR="00125980" w:rsidRDefault="00F85331">
      <w:pPr>
        <w:widowControl/>
        <w:wordWrap/>
        <w:rPr>
          <w:rFonts w:ascii="Arial" w:eastAsia="Times New Roman" w:hAnsi="Arial" w:cs="Arial"/>
          <w:color w:val="000000" w:themeColor="text1"/>
          <w:sz w:val="24"/>
          <w:lang w:val="ru-RU"/>
        </w:rPr>
      </w:pPr>
      <w:r w:rsidRPr="00800BFB">
        <w:rPr>
          <w:rFonts w:ascii="Arial" w:eastAsia="Times New Roman" w:hAnsi="Arial" w:cs="Arial"/>
          <w:color w:val="000000" w:themeColor="text1"/>
          <w:sz w:val="24"/>
          <w:lang w:val="ru-RU"/>
        </w:rPr>
        <w:t xml:space="preserve">3.3. </w:t>
      </w:r>
      <w:r w:rsidR="007B3808" w:rsidRPr="00800BFB">
        <w:rPr>
          <w:rFonts w:ascii="Arial" w:eastAsia="Times New Roman" w:hAnsi="Arial" w:cs="Arial"/>
          <w:color w:val="000000" w:themeColor="text1"/>
          <w:sz w:val="24"/>
          <w:lang w:val="ru-RU"/>
        </w:rPr>
        <w:t xml:space="preserve">Размер </w:t>
      </w:r>
      <w:r w:rsidR="00855708" w:rsidRPr="00800BFB">
        <w:rPr>
          <w:rFonts w:ascii="Arial" w:eastAsia="Times New Roman" w:hAnsi="Arial" w:cs="Arial"/>
          <w:color w:val="000000" w:themeColor="text1"/>
          <w:sz w:val="24"/>
          <w:lang w:val="ru-RU"/>
        </w:rPr>
        <w:t>ежемесячного</w:t>
      </w:r>
      <w:r w:rsidR="007B3808" w:rsidRPr="00800BFB">
        <w:rPr>
          <w:rFonts w:ascii="Arial" w:eastAsia="Times New Roman" w:hAnsi="Arial" w:cs="Arial"/>
          <w:color w:val="000000" w:themeColor="text1"/>
          <w:sz w:val="24"/>
          <w:lang w:val="ru-RU"/>
        </w:rPr>
        <w:t xml:space="preserve"> взноса ежегодно устанавливается решением Президиума и указан в приложении к Положению.</w:t>
      </w:r>
    </w:p>
    <w:p w:rsidR="00F85331" w:rsidRDefault="00F85331" w:rsidP="00800BFB">
      <w:pPr>
        <w:widowControl/>
        <w:wordWrap/>
        <w:rPr>
          <w:rFonts w:ascii="Arial" w:eastAsia="Times New Roman" w:hAnsi="Arial" w:cs="Arial"/>
          <w:color w:val="000000" w:themeColor="text1"/>
          <w:sz w:val="24"/>
          <w:lang w:val="ru-RU"/>
        </w:rPr>
      </w:pPr>
      <w:r w:rsidRPr="00800BFB">
        <w:rPr>
          <w:rFonts w:ascii="Arial" w:eastAsia="Times New Roman" w:hAnsi="Arial" w:cs="Arial"/>
          <w:color w:val="000000" w:themeColor="text1"/>
          <w:sz w:val="24"/>
          <w:lang w:val="ru-RU"/>
        </w:rPr>
        <w:t xml:space="preserve">3.4. При прекращении членства в </w:t>
      </w:r>
      <w:r w:rsidR="00855708" w:rsidRPr="00800BFB">
        <w:rPr>
          <w:rFonts w:ascii="Arial" w:eastAsia="Times New Roman" w:hAnsi="Arial" w:cs="Arial"/>
          <w:color w:val="000000" w:themeColor="text1"/>
          <w:sz w:val="24"/>
          <w:lang w:val="ru-RU"/>
        </w:rPr>
        <w:t>Организации</w:t>
      </w:r>
      <w:r w:rsidRPr="00800BFB">
        <w:rPr>
          <w:rFonts w:ascii="Arial" w:eastAsia="Times New Roman" w:hAnsi="Arial" w:cs="Arial"/>
          <w:color w:val="000000" w:themeColor="text1"/>
          <w:sz w:val="24"/>
          <w:lang w:val="ru-RU"/>
        </w:rPr>
        <w:t>, ранее оплаченные членские взносы не возвращаются.</w:t>
      </w:r>
    </w:p>
    <w:p w:rsidR="00125980" w:rsidRPr="00053111" w:rsidRDefault="00125980" w:rsidP="00125980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000000" w:themeColor="text1"/>
          <w:sz w:val="24"/>
          <w:lang w:val="ru-RU"/>
        </w:rPr>
        <w:t xml:space="preserve">3.5. </w:t>
      </w:r>
      <w:r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Восстановление статуса члена </w:t>
      </w:r>
      <w:r w:rsidR="00CD7630" w:rsidRPr="00CD763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Организации</w:t>
      </w:r>
      <w:r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для юридических лиц, членство которых было приостановлено, осуществляется по решению Президиума только </w:t>
      </w:r>
      <w:r w:rsidR="004D3DAC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при условии</w:t>
      </w:r>
      <w:r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</w:t>
      </w:r>
      <w:r w:rsidR="004D3DAC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оплаты</w:t>
      </w:r>
      <w:r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задолженности по членским взносам за весь период членства в 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Организации</w:t>
      </w:r>
      <w:r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. </w:t>
      </w:r>
    </w:p>
    <w:p w:rsidR="00125980" w:rsidRPr="00800BFB" w:rsidRDefault="00125980" w:rsidP="00800BFB">
      <w:pPr>
        <w:widowControl/>
        <w:wordWrap/>
        <w:rPr>
          <w:rFonts w:ascii="Arial" w:eastAsia="Times New Roman" w:hAnsi="Arial" w:cs="Arial"/>
          <w:color w:val="000000" w:themeColor="text1"/>
          <w:sz w:val="24"/>
          <w:lang w:val="ru-RU"/>
        </w:rPr>
      </w:pPr>
    </w:p>
    <w:p w:rsidR="00DC4034" w:rsidRDefault="00A32442" w:rsidP="00800BFB">
      <w:pPr>
        <w:wordWrap/>
        <w:jc w:val="center"/>
        <w:rPr>
          <w:rFonts w:ascii="Arial" w:eastAsia="Times New Roman" w:hAnsi="Arial" w:cs="Arial"/>
          <w:color w:val="000000" w:themeColor="text1"/>
          <w:sz w:val="24"/>
          <w:lang w:val="ru-RU" w:eastAsia="ru-RU"/>
        </w:rPr>
      </w:pPr>
      <w:r w:rsidRPr="00800BFB">
        <w:rPr>
          <w:rFonts w:ascii="Arial" w:eastAsia="Times New Roman" w:hAnsi="Arial" w:cs="Arial"/>
          <w:color w:val="000000" w:themeColor="text1"/>
          <w:sz w:val="24"/>
          <w:lang w:val="ru-RU" w:eastAsia="ru-RU"/>
        </w:rPr>
        <w:t>4.</w:t>
      </w:r>
      <w:r w:rsidR="00DC4034" w:rsidRPr="00800BFB">
        <w:rPr>
          <w:rFonts w:ascii="Arial" w:eastAsia="Times New Roman" w:hAnsi="Arial" w:cs="Arial"/>
          <w:color w:val="000000" w:themeColor="text1"/>
          <w:sz w:val="24"/>
          <w:lang w:val="ru-RU" w:eastAsia="ru-RU"/>
        </w:rPr>
        <w:t xml:space="preserve"> ДОБРОВОЛЬНЫЙ ВЗНОС (ПОЖЕРТВОВАНИЕ)</w:t>
      </w:r>
    </w:p>
    <w:p w:rsidR="00800BFB" w:rsidRPr="00800BFB" w:rsidRDefault="00800BFB" w:rsidP="00800BFB">
      <w:pPr>
        <w:wordWrap/>
        <w:jc w:val="center"/>
        <w:rPr>
          <w:rFonts w:ascii="Arial" w:eastAsia="Times New Roman" w:hAnsi="Arial" w:cs="Arial"/>
          <w:color w:val="000000" w:themeColor="text1"/>
          <w:sz w:val="24"/>
          <w:lang w:val="ru-RU" w:eastAsia="ru-RU"/>
        </w:rPr>
      </w:pPr>
    </w:p>
    <w:p w:rsidR="00800BFB" w:rsidRPr="00800BFB" w:rsidRDefault="00A81539" w:rsidP="00800BFB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800BFB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4</w:t>
      </w:r>
      <w:r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.1. Любой член Организации, </w:t>
      </w:r>
      <w:r w:rsidR="00800BFB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может в течение года увеличить сумму вносимого членского взноса без ограничений.</w:t>
      </w:r>
    </w:p>
    <w:p w:rsidR="00800BFB" w:rsidRPr="00800BFB" w:rsidRDefault="00800BFB" w:rsidP="00800BFB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800BFB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4.2. Любой член Организации дополнительно к вступительному и членским взносам, а так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же любое лицо, не являющееся членом Организации, </w:t>
      </w:r>
      <w:r w:rsidRPr="00800BFB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могут вносить на счет Организации </w:t>
      </w:r>
      <w:r w:rsid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в любой момент </w:t>
      </w:r>
      <w:r w:rsidRPr="00800BFB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любые суммы в виде добровольного взноса (пожертвования), если это не противоречит действующему законодательству РФ.</w:t>
      </w:r>
    </w:p>
    <w:p w:rsidR="00800BFB" w:rsidRPr="00A81539" w:rsidRDefault="00800BFB" w:rsidP="00800BFB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4.</w:t>
      </w:r>
      <w:r w:rsidRPr="00800BFB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3</w:t>
      </w:r>
      <w:r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. </w:t>
      </w:r>
      <w:r w:rsidRPr="00800BFB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Дополнительный взнос (пожертвование) может быть сделано </w:t>
      </w:r>
      <w:r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для финансирования конкретных мероприятий и программ</w:t>
      </w: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, а также на иные цели, соответствующие уставным целям Организации.</w:t>
      </w:r>
    </w:p>
    <w:p w:rsidR="00A81539" w:rsidRPr="00A81539" w:rsidRDefault="00800BFB" w:rsidP="00800BFB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</w:t>
      </w:r>
    </w:p>
    <w:p w:rsidR="00A81539" w:rsidRPr="00971134" w:rsidRDefault="00800BFB" w:rsidP="00971134">
      <w:pPr>
        <w:widowControl/>
        <w:wordWrap/>
        <w:autoSpaceDE/>
        <w:autoSpaceDN/>
        <w:jc w:val="center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5. УЧЕТ ВЗНОСОВ</w:t>
      </w:r>
    </w:p>
    <w:p w:rsidR="00971134" w:rsidRPr="00A81539" w:rsidRDefault="00971134" w:rsidP="00971134">
      <w:pPr>
        <w:widowControl/>
        <w:wordWrap/>
        <w:autoSpaceDE/>
        <w:autoSpaceDN/>
        <w:jc w:val="center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</w:p>
    <w:p w:rsidR="00A81539" w:rsidRPr="00A81539" w:rsidRDefault="00800BFB" w:rsidP="00971134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5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.1. </w:t>
      </w:r>
      <w:r w:rsidR="00A81539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Информация об уплате ежегодного взноса – юридическог</w:t>
      </w:r>
      <w:r w:rsidR="00125980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о лица публикуется на сайте О</w:t>
      </w:r>
      <w:r w:rsidR="00A81539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рганизации.</w:t>
      </w:r>
    </w:p>
    <w:p w:rsidR="00A81539" w:rsidRPr="00A81539" w:rsidRDefault="00800BFB" w:rsidP="00971134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5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.2. </w:t>
      </w:r>
      <w:r w:rsidR="00A81539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Информация об уплате ежегодного взноса – физического лица отражается в официальном списк</w:t>
      </w:r>
      <w:r w:rsidR="00665F3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е членов организаци</w:t>
      </w:r>
      <w:r w:rsidR="008B26DC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и</w:t>
      </w:r>
      <w:bookmarkStart w:id="0" w:name="_GoBack"/>
      <w:bookmarkEnd w:id="0"/>
      <w:r w:rsidR="00A81539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</w:t>
      </w:r>
    </w:p>
    <w:p w:rsidR="00A81539" w:rsidRDefault="00971134" w:rsidP="00971134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lastRenderedPageBreak/>
        <w:t>5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.3. 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Учет взносов производится по правилам бухгалтерского учета, применяемым в Организации. </w:t>
      </w:r>
      <w:r w:rsidR="00800BFB"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Все </w:t>
      </w: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поступившие 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взносы расходуются на уставные цели </w:t>
      </w:r>
      <w:r w:rsidR="00800BFB"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Организации 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в соответствии с утвержденным </w:t>
      </w:r>
      <w:r w:rsidR="00800BFB"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бюджетом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, в том числе по следующим статьям:</w:t>
      </w:r>
    </w:p>
    <w:p w:rsidR="00971134" w:rsidRPr="00971134" w:rsidRDefault="00971134" w:rsidP="00971134">
      <w:pPr>
        <w:pStyle w:val="a8"/>
        <w:widowControl/>
        <w:numPr>
          <w:ilvl w:val="0"/>
          <w:numId w:val="5"/>
        </w:numPr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расходы по организации и проведению различных спортивных соревнований и физкультурно-массовых мероприятий по хоккею на траве;</w:t>
      </w:r>
    </w:p>
    <w:p w:rsidR="00971134" w:rsidRPr="00971134" w:rsidRDefault="00971134" w:rsidP="00971134">
      <w:pPr>
        <w:pStyle w:val="a8"/>
        <w:widowControl/>
        <w:numPr>
          <w:ilvl w:val="0"/>
          <w:numId w:val="5"/>
        </w:numPr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расходы на подготовку спортивных команд и её членов к различным спортивным соревнованиям и турнирам;</w:t>
      </w:r>
    </w:p>
    <w:p w:rsidR="00971134" w:rsidRPr="00971134" w:rsidRDefault="00971134" w:rsidP="00971134">
      <w:pPr>
        <w:pStyle w:val="a8"/>
        <w:widowControl/>
        <w:numPr>
          <w:ilvl w:val="0"/>
          <w:numId w:val="5"/>
        </w:numPr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приобретение материальной части, инвентаря и спортивной экипировки, 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оплата страховок;</w:t>
      </w:r>
    </w:p>
    <w:p w:rsidR="00971134" w:rsidRPr="00971134" w:rsidRDefault="00971134" w:rsidP="00971134">
      <w:pPr>
        <w:pStyle w:val="a8"/>
        <w:widowControl/>
        <w:numPr>
          <w:ilvl w:val="0"/>
          <w:numId w:val="5"/>
        </w:numPr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оплаты работы судейского корпуса;</w:t>
      </w:r>
    </w:p>
    <w:p w:rsidR="00971134" w:rsidRDefault="00971134" w:rsidP="00971134">
      <w:pPr>
        <w:pStyle w:val="a8"/>
        <w:widowControl/>
        <w:numPr>
          <w:ilvl w:val="0"/>
          <w:numId w:val="5"/>
        </w:numPr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закупк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а</w:t>
      </w: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наградной атрибутики и продукции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;</w:t>
      </w:r>
    </w:p>
    <w:p w:rsidR="00971134" w:rsidRDefault="00971134" w:rsidP="00971134">
      <w:pPr>
        <w:pStyle w:val="a8"/>
        <w:widowControl/>
        <w:numPr>
          <w:ilvl w:val="0"/>
          <w:numId w:val="5"/>
        </w:numPr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административные и</w:t>
      </w:r>
      <w:r w:rsidR="00665F3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банковские расходы Организации;</w:t>
      </w:r>
    </w:p>
    <w:p w:rsidR="00665F38" w:rsidRDefault="00665F38" w:rsidP="00971134">
      <w:pPr>
        <w:pStyle w:val="a8"/>
        <w:widowControl/>
        <w:numPr>
          <w:ilvl w:val="0"/>
          <w:numId w:val="5"/>
        </w:numPr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денежное вознаграждение сотрудников организации.</w:t>
      </w:r>
    </w:p>
    <w:p w:rsidR="00A81539" w:rsidRPr="00A81539" w:rsidRDefault="00971134" w:rsidP="00A81539">
      <w:pPr>
        <w:widowControl/>
        <w:wordWrap/>
        <w:autoSpaceDE/>
        <w:autoSpaceDN/>
        <w:spacing w:before="72" w:after="160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5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</w:t>
      </w: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4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 Ежегодно</w:t>
      </w: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не позднее трех месяцев после окончания года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Президиум</w:t>
      </w:r>
      <w:r w:rsidR="004B5352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предоставляет 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финансовый отчет </w:t>
      </w: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Организации, содержащий информацию 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о </w:t>
      </w: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поступивших взносах и их 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расходовании </w:t>
      </w:r>
      <w:r w:rsidRPr="00971134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в отчетном году</w:t>
      </w:r>
      <w:r w:rsidR="00A81539" w:rsidRPr="00A81539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</w:t>
      </w: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053111" w:rsidRPr="00053111" w:rsidRDefault="004D3DAC" w:rsidP="00053111">
      <w:pPr>
        <w:widowControl/>
        <w:wordWrap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000000" w:themeColor="text1"/>
          <w:sz w:val="24"/>
          <w:lang w:val="ru-RU"/>
        </w:rPr>
        <w:t>6</w:t>
      </w:r>
      <w:r w:rsidR="00053111" w:rsidRPr="00053111">
        <w:rPr>
          <w:rFonts w:ascii="Arial" w:eastAsia="Times New Roman" w:hAnsi="Arial" w:cs="Arial"/>
          <w:color w:val="000000" w:themeColor="text1"/>
          <w:sz w:val="24"/>
          <w:lang w:val="ru-RU"/>
        </w:rPr>
        <w:t>.</w:t>
      </w:r>
      <w:r w:rsidR="00053111" w:rsidRPr="00053111">
        <w:rPr>
          <w:rFonts w:ascii="Arial" w:eastAsia="Times New Roman" w:hAnsi="Arial" w:cs="Arial"/>
          <w:b/>
          <w:color w:val="000000" w:themeColor="text1"/>
          <w:sz w:val="24"/>
          <w:lang w:val="ru-RU"/>
        </w:rPr>
        <w:t xml:space="preserve"> </w:t>
      </w:r>
      <w:r w:rsidR="00053111" w:rsidRPr="00053111">
        <w:rPr>
          <w:rFonts w:ascii="Arial" w:eastAsia="Times New Roman" w:hAnsi="Arial" w:cs="Arial"/>
          <w:bCs/>
          <w:color w:val="000000" w:themeColor="text1"/>
          <w:kern w:val="0"/>
          <w:sz w:val="24"/>
          <w:bdr w:val="none" w:sz="0" w:space="0" w:color="auto" w:frame="1"/>
          <w:lang w:val="ru-RU" w:eastAsia="ru-RU"/>
        </w:rPr>
        <w:t xml:space="preserve">ПРАВА И ОБЯЗАННОСТИ ЧЛЕНОВ ОРГАНИЗАЦИИ, СВЯЗАННЫЕ С ЧЛЕНСКИМИ ВЗНОСАМИ </w:t>
      </w:r>
    </w:p>
    <w:p w:rsidR="00053111" w:rsidRPr="00053111" w:rsidRDefault="00053111" w:rsidP="00053111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</w:p>
    <w:p w:rsidR="00A6054D" w:rsidRDefault="004D3DAC" w:rsidP="00053111">
      <w:pPr>
        <w:widowControl/>
        <w:wordWrap/>
        <w:autoSpaceDE/>
        <w:autoSpaceDN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6</w:t>
      </w:r>
      <w:r w:rsid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.1. </w:t>
      </w:r>
      <w:r w:rsidR="00A6054D" w:rsidRPr="008405F2">
        <w:rPr>
          <w:rFonts w:ascii="Arial" w:eastAsia="Times New Roman" w:hAnsi="Arial" w:cs="Arial"/>
          <w:sz w:val="24"/>
          <w:lang w:val="ru-RU"/>
        </w:rPr>
        <w:t xml:space="preserve">Члены </w:t>
      </w:r>
      <w:r w:rsidR="00A6054D">
        <w:rPr>
          <w:rFonts w:ascii="Arial" w:eastAsia="Times New Roman" w:hAnsi="Arial" w:cs="Arial"/>
          <w:sz w:val="24"/>
          <w:lang w:val="ru-RU"/>
        </w:rPr>
        <w:t>Организации</w:t>
      </w:r>
      <w:r w:rsidR="00A6054D" w:rsidRPr="008405F2">
        <w:rPr>
          <w:rFonts w:ascii="Arial" w:eastAsia="Times New Roman" w:hAnsi="Arial" w:cs="Arial"/>
          <w:sz w:val="24"/>
          <w:lang w:val="ru-RU"/>
        </w:rPr>
        <w:t xml:space="preserve"> обязаны своевременно и в полном размере уплачивать взносы в срок, порядке и размере, предусмотренных Положением</w:t>
      </w:r>
    </w:p>
    <w:p w:rsidR="00053111" w:rsidRPr="00053111" w:rsidRDefault="004D3DAC" w:rsidP="00053111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sz w:val="24"/>
          <w:lang w:val="ru-RU"/>
        </w:rPr>
        <w:t>6</w:t>
      </w:r>
      <w:r w:rsidR="00A6054D">
        <w:rPr>
          <w:rFonts w:ascii="Arial" w:eastAsia="Times New Roman" w:hAnsi="Arial" w:cs="Arial"/>
          <w:sz w:val="24"/>
          <w:lang w:val="ru-RU"/>
        </w:rPr>
        <w:t xml:space="preserve">.2. </w:t>
      </w:r>
      <w:r w:rsid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Члены О</w:t>
      </w:r>
      <w:r w:rsidR="00053111"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рганизации – юридические лица, оплатившие членский взнос, </w:t>
      </w:r>
      <w:r w:rsid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име</w:t>
      </w:r>
      <w:r w:rsidR="00053111"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ют право:</w:t>
      </w:r>
    </w:p>
    <w:p w:rsidR="00053111" w:rsidRPr="002B0218" w:rsidRDefault="00053111" w:rsidP="009E38FF">
      <w:pPr>
        <w:pStyle w:val="a8"/>
        <w:widowControl/>
        <w:numPr>
          <w:ilvl w:val="0"/>
          <w:numId w:val="7"/>
        </w:numPr>
        <w:wordWrap/>
        <w:autoSpaceDE/>
        <w:autoSpaceDN/>
        <w:ind w:left="709" w:hanging="425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Направлять спортсменов для участия в соревнованиях, организованных Федерацией</w:t>
      </w:r>
      <w:r w:rsidR="00BE452E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(СПб О</w:t>
      </w:r>
      <w:r w:rsidR="004B5352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СО «Ассоциация</w:t>
      </w:r>
      <w:r w:rsidR="00BE452E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хоккея на траве»)</w:t>
      </w: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или совместно с ней;</w:t>
      </w:r>
    </w:p>
    <w:p w:rsidR="00053111" w:rsidRPr="002B0218" w:rsidRDefault="00053111" w:rsidP="009E38FF">
      <w:pPr>
        <w:pStyle w:val="a8"/>
        <w:widowControl/>
        <w:numPr>
          <w:ilvl w:val="0"/>
          <w:numId w:val="7"/>
        </w:numPr>
        <w:wordWrap/>
        <w:autoSpaceDE/>
        <w:autoSpaceDN/>
        <w:ind w:left="709" w:hanging="425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Проводить региональные соревнования и другие мероприятия по хоккею на траве под эгидой или совместно с региональной федерацией</w:t>
      </w:r>
      <w:r w:rsidR="004B5352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(</w:t>
      </w:r>
      <w:r w:rsidR="004B5352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СПб О</w:t>
      </w:r>
      <w:r w:rsidR="004B5352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СО «Ассоциация</w:t>
      </w:r>
      <w:r w:rsidR="004B5352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хоккея на траве»</w:t>
      </w:r>
      <w:r w:rsidR="00BE452E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)</w:t>
      </w: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</w:t>
      </w:r>
    </w:p>
    <w:p w:rsidR="00053111" w:rsidRPr="002B0218" w:rsidRDefault="00053111" w:rsidP="009E38FF">
      <w:pPr>
        <w:pStyle w:val="a8"/>
        <w:widowControl/>
        <w:numPr>
          <w:ilvl w:val="0"/>
          <w:numId w:val="7"/>
        </w:numPr>
        <w:wordWrap/>
        <w:autoSpaceDE/>
        <w:autoSpaceDN/>
        <w:ind w:left="709" w:hanging="425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Получать текущую информацию из региональной федерации хоккея на </w:t>
      </w:r>
      <w:proofErr w:type="gramStart"/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траве</w:t>
      </w:r>
      <w:r w:rsidR="004B5352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(</w:t>
      </w:r>
      <w:proofErr w:type="gramEnd"/>
      <w:r w:rsidR="004B5352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СПб О</w:t>
      </w:r>
      <w:r w:rsidR="004B5352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СО «Ассоциация</w:t>
      </w:r>
      <w:r w:rsidR="004B5352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хоккея на траве»</w:t>
      </w:r>
      <w:r w:rsidR="00BE452E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)</w:t>
      </w: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;</w:t>
      </w:r>
    </w:p>
    <w:p w:rsidR="00053111" w:rsidRPr="002B0218" w:rsidRDefault="00053111" w:rsidP="009E38FF">
      <w:pPr>
        <w:pStyle w:val="a8"/>
        <w:widowControl/>
        <w:numPr>
          <w:ilvl w:val="0"/>
          <w:numId w:val="7"/>
        </w:numPr>
        <w:wordWrap/>
        <w:autoSpaceDE/>
        <w:autoSpaceDN/>
        <w:ind w:left="709" w:hanging="425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Получать юр</w:t>
      </w:r>
      <w:r w:rsidR="003219C3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идическую поддержку от организации</w:t>
      </w: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</w:t>
      </w:r>
    </w:p>
    <w:p w:rsidR="00053111" w:rsidRPr="00053111" w:rsidRDefault="004D3DAC" w:rsidP="00053111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6</w:t>
      </w:r>
      <w:r w:rsid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</w:t>
      </w:r>
      <w:r w:rsidR="00A6054D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3</w:t>
      </w:r>
      <w:r w:rsid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 Члены О</w:t>
      </w:r>
      <w:r w:rsidR="00053111"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рганизации - физические лица, оплатившие </w:t>
      </w:r>
      <w:r w:rsid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членские </w:t>
      </w:r>
      <w:r w:rsidR="00053111"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взносы, имеют право:</w:t>
      </w:r>
    </w:p>
    <w:p w:rsidR="00053111" w:rsidRPr="00125980" w:rsidRDefault="00125980" w:rsidP="00125980">
      <w:pPr>
        <w:pStyle w:val="a8"/>
        <w:widowControl/>
        <w:numPr>
          <w:ilvl w:val="0"/>
          <w:numId w:val="9"/>
        </w:numPr>
        <w:wordWrap/>
        <w:autoSpaceDE/>
        <w:autoSpaceDN/>
        <w:ind w:left="709" w:hanging="425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У</w:t>
      </w:r>
      <w:r w:rsidR="00053111" w:rsidRP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част</w:t>
      </w:r>
      <w:r w:rsidRP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вовать</w:t>
      </w:r>
      <w:r w:rsidR="00053111" w:rsidRP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в соревнованиях согласно официальному календарю ФХТР и </w:t>
      </w:r>
      <w:r w:rsidR="00053111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региональной федерации</w:t>
      </w:r>
      <w:r w:rsidR="00BE452E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</w:t>
      </w:r>
      <w:r w:rsidR="00E45C2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(</w:t>
      </w:r>
      <w:r w:rsidR="004B5352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СПб О</w:t>
      </w:r>
      <w:r w:rsidR="004B5352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СО «Ассоциация</w:t>
      </w:r>
      <w:r w:rsidR="004B5352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хоккея на траве»</w:t>
      </w:r>
      <w:r w:rsidR="00BE452E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)</w:t>
      </w:r>
      <w:r w:rsidR="00053111" w:rsidRP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(к участию в </w:t>
      </w:r>
      <w:r w:rsidR="00053111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соревнованиях, включенных в календарь, могут допускать</w:t>
      </w: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ся только члены</w:t>
      </w:r>
      <w:r w:rsidRP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</w:t>
      </w: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О</w:t>
      </w:r>
      <w:r w:rsidR="00053111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рганизации - физические лица, оплатившие членский взнос за текущий</w:t>
      </w:r>
      <w:r w:rsidR="00053111" w:rsidRP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месяц на момент подачи заявки на участие в данных соревнования);</w:t>
      </w:r>
    </w:p>
    <w:p w:rsidR="002B0218" w:rsidRPr="002B0218" w:rsidRDefault="002B0218" w:rsidP="002B0218">
      <w:pPr>
        <w:pStyle w:val="a8"/>
        <w:widowControl/>
        <w:numPr>
          <w:ilvl w:val="0"/>
          <w:numId w:val="7"/>
        </w:numPr>
        <w:wordWrap/>
        <w:autoSpaceDE/>
        <w:autoSpaceDN/>
        <w:ind w:left="709" w:hanging="425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Получать юридическую поддержку от организации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;</w:t>
      </w:r>
    </w:p>
    <w:p w:rsidR="002B0218" w:rsidRPr="002B0218" w:rsidRDefault="004B5352" w:rsidP="002B0218">
      <w:pPr>
        <w:pStyle w:val="a8"/>
        <w:widowControl/>
        <w:numPr>
          <w:ilvl w:val="0"/>
          <w:numId w:val="7"/>
        </w:numPr>
        <w:wordWrap/>
        <w:autoSpaceDE/>
        <w:autoSpaceDN/>
        <w:ind w:left="709" w:hanging="425"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Получать текущую информацию</w:t>
      </w:r>
      <w:r w:rsidRPr="004B5352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</w:t>
      </w: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СПб О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СО «Ассоциация</w:t>
      </w: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хоккея на траве</w:t>
      </w:r>
      <w:proofErr w:type="gramStart"/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»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</w:t>
      </w:r>
      <w:r w:rsidR="002B0218"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</w:t>
      </w:r>
      <w:proofErr w:type="gramEnd"/>
    </w:p>
    <w:p w:rsidR="002B0218" w:rsidRPr="00125980" w:rsidRDefault="002B0218" w:rsidP="002B0218">
      <w:pPr>
        <w:pStyle w:val="a8"/>
        <w:widowControl/>
        <w:wordWrap/>
        <w:autoSpaceDE/>
        <w:autoSpaceDN/>
        <w:ind w:left="709"/>
        <w:rPr>
          <w:rFonts w:ascii="Arial" w:eastAsia="Times New Roman" w:hAnsi="Arial" w:cs="Arial"/>
          <w:color w:val="000000" w:themeColor="text1"/>
          <w:kern w:val="0"/>
          <w:sz w:val="24"/>
          <w:highlight w:val="yellow"/>
          <w:lang w:val="ru-RU" w:eastAsia="ru-RU"/>
        </w:rPr>
      </w:pPr>
    </w:p>
    <w:p w:rsidR="00053111" w:rsidRPr="00053111" w:rsidRDefault="004D3DAC" w:rsidP="00053111">
      <w:pPr>
        <w:widowControl/>
        <w:wordWrap/>
        <w:autoSpaceDE/>
        <w:autoSpaceDN/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6</w:t>
      </w:r>
      <w:r w:rsid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</w:t>
      </w:r>
      <w:r w:rsidR="00A6054D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4</w:t>
      </w:r>
      <w:r w:rsid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. На членов О</w:t>
      </w:r>
      <w:r w:rsidR="00053111"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рганизации</w:t>
      </w:r>
      <w:r w:rsidR="0012598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, своевременно вносящих членские взносы</w:t>
      </w:r>
      <w:r w:rsidR="00D566B0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,</w:t>
      </w:r>
      <w:r w:rsidR="00053111"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распространяются все льготы, получаемые </w:t>
      </w:r>
      <w:r w:rsidR="00014B7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организ</w:t>
      </w:r>
      <w:r w:rsidR="00BE452E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ацией</w:t>
      </w:r>
      <w:r w:rsidR="00053111" w:rsidRPr="00053111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(приобретение материальной части, инвентаря и спортивной экипировки, льготные режимы страхования и т.п.).</w:t>
      </w:r>
    </w:p>
    <w:p w:rsidR="00A6054D" w:rsidRDefault="004D3DAC" w:rsidP="00A6054D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6</w:t>
      </w:r>
      <w:r w:rsidR="00A6054D" w:rsidRPr="008405F2">
        <w:rPr>
          <w:rFonts w:ascii="Arial" w:eastAsia="Times New Roman" w:hAnsi="Arial" w:cs="Arial"/>
          <w:sz w:val="24"/>
          <w:lang w:val="ru-RU"/>
        </w:rPr>
        <w:t>.</w:t>
      </w:r>
      <w:r w:rsidR="00A6054D">
        <w:rPr>
          <w:rFonts w:ascii="Arial" w:eastAsia="Times New Roman" w:hAnsi="Arial" w:cs="Arial"/>
          <w:sz w:val="24"/>
          <w:lang w:val="ru-RU"/>
        </w:rPr>
        <w:t>5.</w:t>
      </w:r>
      <w:r w:rsidR="00A6054D" w:rsidRPr="008405F2">
        <w:rPr>
          <w:rFonts w:ascii="Arial" w:eastAsia="Times New Roman" w:hAnsi="Arial" w:cs="Arial"/>
          <w:sz w:val="24"/>
          <w:lang w:val="ru-RU"/>
        </w:rPr>
        <w:t xml:space="preserve"> В случае нарушения членом </w:t>
      </w:r>
      <w:r w:rsidR="00A6054D">
        <w:rPr>
          <w:rFonts w:ascii="Arial" w:eastAsia="Times New Roman" w:hAnsi="Arial" w:cs="Arial"/>
          <w:sz w:val="24"/>
          <w:lang w:val="ru-RU"/>
        </w:rPr>
        <w:t xml:space="preserve">Организации </w:t>
      </w:r>
      <w:r w:rsidR="00A6054D" w:rsidRPr="008405F2">
        <w:rPr>
          <w:rFonts w:ascii="Arial" w:eastAsia="Times New Roman" w:hAnsi="Arial" w:cs="Arial"/>
          <w:sz w:val="24"/>
          <w:lang w:val="ru-RU"/>
        </w:rPr>
        <w:t xml:space="preserve">обязанности по оплате взносов, </w:t>
      </w:r>
      <w:r>
        <w:rPr>
          <w:rFonts w:ascii="Arial" w:eastAsia="Times New Roman" w:hAnsi="Arial" w:cs="Arial"/>
          <w:sz w:val="24"/>
          <w:lang w:val="ru-RU"/>
        </w:rPr>
        <w:t xml:space="preserve">включая регулярную задержку оплаты, либо оплату взносов не в полном объеме, </w:t>
      </w:r>
      <w:r w:rsidR="00A6054D" w:rsidRPr="008405F2">
        <w:rPr>
          <w:rFonts w:ascii="Arial" w:eastAsia="Times New Roman" w:hAnsi="Arial" w:cs="Arial"/>
          <w:sz w:val="24"/>
          <w:lang w:val="ru-RU"/>
        </w:rPr>
        <w:t xml:space="preserve">к </w:t>
      </w:r>
      <w:r w:rsidR="00A6054D" w:rsidRPr="008405F2">
        <w:rPr>
          <w:rFonts w:ascii="Arial" w:eastAsia="Times New Roman" w:hAnsi="Arial" w:cs="Arial"/>
          <w:sz w:val="24"/>
          <w:lang w:val="ru-RU"/>
        </w:rPr>
        <w:lastRenderedPageBreak/>
        <w:t xml:space="preserve">нему применяются меры дисциплинарного воздействия в виде приостановления членства или полного исключения из членов </w:t>
      </w:r>
      <w:r w:rsidR="00CD7630">
        <w:rPr>
          <w:rFonts w:ascii="Arial" w:eastAsia="Times New Roman" w:hAnsi="Arial" w:cs="Arial"/>
          <w:sz w:val="24"/>
          <w:lang w:val="ru-RU"/>
        </w:rPr>
        <w:t>Организации.</w:t>
      </w:r>
    </w:p>
    <w:p w:rsidR="00D566B0" w:rsidRPr="008405F2" w:rsidRDefault="00D566B0" w:rsidP="00A6054D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Члены Организации, в отношение которых Президиумом принято решение о </w:t>
      </w:r>
      <w:r w:rsidR="00437A75">
        <w:rPr>
          <w:rFonts w:ascii="Arial" w:eastAsia="Times New Roman" w:hAnsi="Arial" w:cs="Arial"/>
          <w:sz w:val="24"/>
          <w:lang w:val="ru-RU"/>
        </w:rPr>
        <w:t>приостановлении членства, не могут пользоваться правами, указанными в пунктах 6.2 - 6.3, а также в пункте 6.4 Положения.</w:t>
      </w:r>
      <w:r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CD7630" w:rsidRDefault="004D3DAC" w:rsidP="00CD7630">
      <w:pPr>
        <w:widowControl/>
        <w:wordWrap/>
        <w:autoSpaceDE/>
        <w:autoSpaceDN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6</w:t>
      </w:r>
      <w:r w:rsidR="00CD7630">
        <w:rPr>
          <w:rFonts w:ascii="Arial" w:eastAsia="Times New Roman" w:hAnsi="Arial" w:cs="Arial"/>
          <w:sz w:val="24"/>
          <w:lang w:val="ru-RU"/>
        </w:rPr>
        <w:t xml:space="preserve">.6. </w:t>
      </w:r>
      <w:r w:rsidR="00CD7630" w:rsidRPr="008405F2">
        <w:rPr>
          <w:rFonts w:ascii="Arial" w:eastAsia="Times New Roman" w:hAnsi="Arial" w:cs="Arial"/>
          <w:sz w:val="24"/>
          <w:lang w:val="ru-RU"/>
        </w:rPr>
        <w:t>Своевременность и полнота поступления взносов</w:t>
      </w:r>
      <w:r w:rsidR="00CD7630">
        <w:rPr>
          <w:rFonts w:ascii="Arial" w:eastAsia="Times New Roman" w:hAnsi="Arial" w:cs="Arial"/>
          <w:sz w:val="24"/>
          <w:lang w:val="ru-RU"/>
        </w:rPr>
        <w:t xml:space="preserve"> </w:t>
      </w:r>
      <w:r w:rsidR="00CD7630" w:rsidRPr="008405F2">
        <w:rPr>
          <w:rFonts w:ascii="Arial" w:eastAsia="Times New Roman" w:hAnsi="Arial" w:cs="Arial"/>
          <w:sz w:val="24"/>
          <w:lang w:val="ru-RU"/>
        </w:rPr>
        <w:t xml:space="preserve">контролируется  Исполнительным директором </w:t>
      </w:r>
      <w:r w:rsidR="00CD7630">
        <w:rPr>
          <w:rFonts w:ascii="Arial" w:eastAsia="Times New Roman" w:hAnsi="Arial" w:cs="Arial"/>
          <w:sz w:val="24"/>
          <w:lang w:val="ru-RU"/>
        </w:rPr>
        <w:t>Организации, который вправе выносить на рассмотрение Правления вопросы:</w:t>
      </w:r>
    </w:p>
    <w:p w:rsidR="00CD7630" w:rsidRPr="00CD7630" w:rsidRDefault="00CD7630" w:rsidP="00CD7630">
      <w:pPr>
        <w:pStyle w:val="a8"/>
        <w:widowControl/>
        <w:numPr>
          <w:ilvl w:val="0"/>
          <w:numId w:val="10"/>
        </w:numPr>
        <w:wordWrap/>
        <w:autoSpaceDE/>
        <w:autoSpaceDN/>
        <w:rPr>
          <w:rFonts w:ascii="Arial" w:eastAsia="Times New Roman" w:hAnsi="Arial" w:cs="Arial"/>
          <w:sz w:val="24"/>
          <w:lang w:val="ru-RU"/>
        </w:rPr>
      </w:pPr>
      <w:r w:rsidRPr="00CD7630">
        <w:rPr>
          <w:rFonts w:ascii="Arial" w:eastAsia="Times New Roman" w:hAnsi="Arial" w:cs="Arial"/>
          <w:sz w:val="24"/>
          <w:lang w:val="ru-RU"/>
        </w:rPr>
        <w:t>О приостановлении членства лица в Организации в связи с неоплатой членских взносов за период более двух месяцев;</w:t>
      </w:r>
    </w:p>
    <w:p w:rsidR="00CD7630" w:rsidRPr="00CD7630" w:rsidRDefault="00CD7630" w:rsidP="00CD7630">
      <w:pPr>
        <w:pStyle w:val="a8"/>
        <w:widowControl/>
        <w:numPr>
          <w:ilvl w:val="0"/>
          <w:numId w:val="10"/>
        </w:numPr>
        <w:wordWrap/>
        <w:autoSpaceDE/>
        <w:autoSpaceDN/>
        <w:rPr>
          <w:rFonts w:ascii="Arial" w:eastAsia="Times New Roman" w:hAnsi="Arial" w:cs="Arial"/>
          <w:sz w:val="24"/>
          <w:lang w:val="ru-RU"/>
        </w:rPr>
      </w:pPr>
      <w:r w:rsidRPr="00CD7630">
        <w:rPr>
          <w:rFonts w:ascii="Arial" w:eastAsia="Times New Roman" w:hAnsi="Arial" w:cs="Arial"/>
          <w:sz w:val="24"/>
          <w:lang w:val="ru-RU"/>
        </w:rPr>
        <w:t>О прекращении членства лица в Организации в связи с неоплатой членских взносов за период более шести месяцев;</w:t>
      </w:r>
    </w:p>
    <w:p w:rsidR="00CD7630" w:rsidRPr="00CD7630" w:rsidRDefault="00CD7630" w:rsidP="00CD7630">
      <w:pPr>
        <w:pStyle w:val="a8"/>
        <w:widowControl/>
        <w:numPr>
          <w:ilvl w:val="0"/>
          <w:numId w:val="10"/>
        </w:numPr>
        <w:wordWrap/>
        <w:autoSpaceDE/>
        <w:autoSpaceDN/>
        <w:rPr>
          <w:rFonts w:ascii="Arial" w:eastAsia="Times New Roman" w:hAnsi="Arial" w:cs="Arial"/>
          <w:sz w:val="24"/>
          <w:lang w:val="ru-RU"/>
        </w:rPr>
      </w:pPr>
      <w:r w:rsidRPr="00CD7630">
        <w:rPr>
          <w:rFonts w:ascii="Arial" w:eastAsia="Times New Roman" w:hAnsi="Arial" w:cs="Arial"/>
          <w:sz w:val="24"/>
          <w:lang w:val="ru-RU"/>
        </w:rPr>
        <w:t>О возобновлении членства в Организации при условии полного погашения задолженности по оплате членских взносов.</w:t>
      </w: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F85331" w:rsidRPr="008405F2" w:rsidRDefault="004D3DAC" w:rsidP="00CD7630">
      <w:pPr>
        <w:widowControl/>
        <w:wordWrap/>
        <w:jc w:val="center"/>
        <w:rPr>
          <w:rFonts w:ascii="Arial" w:eastAsia="Times New Roman" w:hAnsi="Arial" w:cs="Arial"/>
          <w:caps/>
          <w:sz w:val="24"/>
          <w:lang w:val="ru-RU"/>
        </w:rPr>
      </w:pPr>
      <w:r>
        <w:rPr>
          <w:rFonts w:ascii="Arial" w:eastAsia="Times New Roman" w:hAnsi="Arial" w:cs="Arial"/>
          <w:caps/>
          <w:sz w:val="24"/>
          <w:lang w:val="ru-RU"/>
        </w:rPr>
        <w:t>7</w:t>
      </w:r>
      <w:r w:rsidR="00F85331" w:rsidRPr="008405F2">
        <w:rPr>
          <w:rFonts w:ascii="Arial" w:eastAsia="Times New Roman" w:hAnsi="Arial" w:cs="Arial"/>
          <w:caps/>
          <w:sz w:val="24"/>
          <w:lang w:val="ru-RU"/>
        </w:rPr>
        <w:t>. ЗАКЛЮЧИТЕЛЬНЫЕ ПОЛОЖЕНИЯ</w:t>
      </w:r>
    </w:p>
    <w:p w:rsidR="00F85331" w:rsidRPr="008405F2" w:rsidRDefault="00F85331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8405F2">
        <w:rPr>
          <w:rFonts w:ascii="Arial" w:eastAsia="Times New Roman" w:hAnsi="Arial" w:cs="Arial"/>
          <w:sz w:val="24"/>
          <w:lang w:val="ru-RU"/>
        </w:rPr>
        <w:tab/>
      </w:r>
    </w:p>
    <w:p w:rsidR="00F85331" w:rsidRDefault="004D3DAC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7</w:t>
      </w:r>
      <w:r w:rsidR="00F85331" w:rsidRPr="008405F2">
        <w:rPr>
          <w:rFonts w:ascii="Arial" w:eastAsia="Times New Roman" w:hAnsi="Arial" w:cs="Arial"/>
          <w:sz w:val="24"/>
          <w:lang w:val="ru-RU"/>
        </w:rPr>
        <w:t xml:space="preserve">.1. Настоящее Положение вступает в силу с момента его утверждения Президиумом </w:t>
      </w:r>
      <w:r>
        <w:rPr>
          <w:rFonts w:ascii="Arial" w:eastAsia="Times New Roman" w:hAnsi="Arial" w:cs="Arial"/>
          <w:sz w:val="24"/>
          <w:lang w:val="ru-RU"/>
        </w:rPr>
        <w:t>Организации</w:t>
      </w:r>
      <w:r w:rsidR="00F85331" w:rsidRPr="008405F2">
        <w:rPr>
          <w:rFonts w:ascii="Arial" w:eastAsia="Times New Roman" w:hAnsi="Arial" w:cs="Arial"/>
          <w:b/>
          <w:sz w:val="24"/>
          <w:lang w:val="ru-RU"/>
        </w:rPr>
        <w:t xml:space="preserve"> </w:t>
      </w:r>
      <w:r w:rsidR="00F85331" w:rsidRPr="008405F2">
        <w:rPr>
          <w:rFonts w:ascii="Arial" w:eastAsia="Times New Roman" w:hAnsi="Arial" w:cs="Arial"/>
          <w:sz w:val="24"/>
          <w:lang w:val="ru-RU"/>
        </w:rPr>
        <w:t xml:space="preserve">и действует </w:t>
      </w:r>
      <w:r w:rsidR="00D566B0">
        <w:rPr>
          <w:rFonts w:ascii="Arial" w:eastAsia="Times New Roman" w:hAnsi="Arial" w:cs="Arial"/>
          <w:sz w:val="24"/>
          <w:lang w:val="ru-RU"/>
        </w:rPr>
        <w:t>без ограничения срока</w:t>
      </w:r>
      <w:r w:rsidR="00F85331" w:rsidRPr="008405F2">
        <w:rPr>
          <w:rFonts w:ascii="Arial" w:eastAsia="Times New Roman" w:hAnsi="Arial" w:cs="Arial"/>
          <w:sz w:val="24"/>
          <w:lang w:val="ru-RU"/>
        </w:rPr>
        <w:t>.</w:t>
      </w:r>
    </w:p>
    <w:p w:rsidR="009C54F2" w:rsidRPr="008405F2" w:rsidRDefault="004D3DAC" w:rsidP="009C54F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7.2. Изменения в</w:t>
      </w:r>
      <w:r w:rsidR="009C54F2">
        <w:rPr>
          <w:rFonts w:ascii="Arial" w:eastAsia="Times New Roman" w:hAnsi="Arial" w:cs="Arial"/>
          <w:sz w:val="24"/>
          <w:lang w:val="ru-RU"/>
        </w:rPr>
        <w:t xml:space="preserve"> П</w:t>
      </w:r>
      <w:r w:rsidR="009C54F2" w:rsidRPr="008405F2">
        <w:rPr>
          <w:rFonts w:ascii="Arial" w:eastAsia="Times New Roman" w:hAnsi="Arial" w:cs="Arial"/>
          <w:sz w:val="24"/>
          <w:lang w:val="ru-RU"/>
        </w:rPr>
        <w:t>оложение прин</w:t>
      </w:r>
      <w:r w:rsidR="009C54F2">
        <w:rPr>
          <w:rFonts w:ascii="Arial" w:eastAsia="Times New Roman" w:hAnsi="Arial" w:cs="Arial"/>
          <w:sz w:val="24"/>
          <w:lang w:val="ru-RU"/>
        </w:rPr>
        <w:t>имаются Президиумом Организации</w:t>
      </w:r>
      <w:r w:rsidR="00D566B0">
        <w:rPr>
          <w:rFonts w:ascii="Arial" w:eastAsia="Times New Roman" w:hAnsi="Arial" w:cs="Arial"/>
          <w:sz w:val="24"/>
          <w:lang w:val="ru-RU"/>
        </w:rPr>
        <w:t>, либо в ином порядке</w:t>
      </w:r>
      <w:r w:rsidR="009C54F2">
        <w:rPr>
          <w:rFonts w:ascii="Arial" w:eastAsia="Times New Roman" w:hAnsi="Arial" w:cs="Arial"/>
          <w:sz w:val="24"/>
          <w:lang w:val="ru-RU"/>
        </w:rPr>
        <w:t xml:space="preserve">, предусмотренном Уставом Организации. </w:t>
      </w:r>
    </w:p>
    <w:p w:rsidR="004D3DAC" w:rsidRDefault="004D3DAC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7.3. Изменения положения, касающиеся ежегодного утверждения размеров вступительных и членских взносов, оформляются в виде приложений к Положению </w:t>
      </w:r>
      <w:r w:rsidR="00437A75">
        <w:rPr>
          <w:rFonts w:ascii="Arial" w:eastAsia="Times New Roman" w:hAnsi="Arial" w:cs="Arial"/>
          <w:sz w:val="24"/>
          <w:lang w:val="ru-RU"/>
        </w:rPr>
        <w:t xml:space="preserve">(пункт 1.6 Положения) </w:t>
      </w:r>
      <w:r>
        <w:rPr>
          <w:rFonts w:ascii="Arial" w:eastAsia="Times New Roman" w:hAnsi="Arial" w:cs="Arial"/>
          <w:sz w:val="24"/>
          <w:lang w:val="ru-RU"/>
        </w:rPr>
        <w:t xml:space="preserve">и вступают в силу с 1 января нового года. При этом ранее действовавшее приложение к Положению, определявшее размер взносов на прошедший год, теряет силу. </w:t>
      </w:r>
    </w:p>
    <w:p w:rsidR="00F85331" w:rsidRPr="008405F2" w:rsidRDefault="004D3DAC" w:rsidP="004D3DAC">
      <w:pPr>
        <w:widowControl/>
        <w:wordWrap/>
        <w:ind w:firstLine="708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В случае, если Президиумом Организации не будет в срок до 31 декабря принято решение об утверждении размеров взносов на следующий год, сохраняются прежние размеры вступительных и членских взносов вплоть до момента утверждения соответствующих изменений.</w:t>
      </w:r>
    </w:p>
    <w:p w:rsidR="000E5427" w:rsidRDefault="000E5427">
      <w:pPr>
        <w:widowControl/>
        <w:wordWrap/>
        <w:autoSpaceDE/>
        <w:autoSpaceDN/>
        <w:jc w:val="lef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br w:type="page"/>
      </w:r>
    </w:p>
    <w:p w:rsidR="00F85331" w:rsidRDefault="000E5427" w:rsidP="000E5427">
      <w:pPr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lastRenderedPageBreak/>
        <w:t>Приложение 1</w:t>
      </w:r>
    </w:p>
    <w:p w:rsidR="000E5427" w:rsidRDefault="000E5427" w:rsidP="000E5427">
      <w:pPr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К Положению о взносах</w:t>
      </w:r>
    </w:p>
    <w:p w:rsidR="000E5427" w:rsidRDefault="004B5352" w:rsidP="000E5427">
      <w:pPr>
        <w:jc w:val="right"/>
        <w:rPr>
          <w:rFonts w:ascii="Arial" w:eastAsia="Times New Roman" w:hAnsi="Arial" w:cs="Arial"/>
          <w:sz w:val="24"/>
          <w:lang w:val="ru-RU"/>
        </w:rPr>
      </w:pP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СПб О</w:t>
      </w:r>
      <w:r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>СО «Ассоциация</w:t>
      </w:r>
      <w:r w:rsidRPr="002B0218">
        <w:rPr>
          <w:rFonts w:ascii="Arial" w:eastAsia="Times New Roman" w:hAnsi="Arial" w:cs="Arial"/>
          <w:color w:val="000000" w:themeColor="text1"/>
          <w:kern w:val="0"/>
          <w:sz w:val="24"/>
          <w:lang w:val="ru-RU" w:eastAsia="ru-RU"/>
        </w:rPr>
        <w:t xml:space="preserve"> хоккея на траве»</w:t>
      </w:r>
    </w:p>
    <w:p w:rsidR="000E5427" w:rsidRDefault="000E5427">
      <w:pPr>
        <w:rPr>
          <w:rFonts w:ascii="Arial" w:eastAsia="Times New Roman" w:hAnsi="Arial" w:cs="Arial"/>
          <w:sz w:val="24"/>
          <w:lang w:val="ru-RU"/>
        </w:rPr>
      </w:pPr>
    </w:p>
    <w:p w:rsidR="000E5427" w:rsidRDefault="000E5427">
      <w:pPr>
        <w:rPr>
          <w:rFonts w:ascii="Arial" w:eastAsia="Times New Roman" w:hAnsi="Arial" w:cs="Arial"/>
          <w:sz w:val="24"/>
          <w:lang w:val="ru-RU"/>
        </w:rPr>
      </w:pPr>
    </w:p>
    <w:p w:rsidR="000E5427" w:rsidRDefault="000E5427">
      <w:pPr>
        <w:rPr>
          <w:rFonts w:ascii="Arial" w:eastAsia="Times New Roman" w:hAnsi="Arial" w:cs="Arial"/>
          <w:sz w:val="24"/>
          <w:lang w:val="ru-RU"/>
        </w:rPr>
      </w:pPr>
    </w:p>
    <w:p w:rsidR="00D566B0" w:rsidRPr="008405F2" w:rsidRDefault="00D566B0">
      <w:pPr>
        <w:rPr>
          <w:rFonts w:ascii="Arial" w:eastAsia="Times New Roman" w:hAnsi="Arial" w:cs="Arial"/>
          <w:sz w:val="24"/>
          <w:lang w:val="ru-RU"/>
        </w:rPr>
      </w:pPr>
    </w:p>
    <w:p w:rsidR="000E5427" w:rsidRPr="002B7BDC" w:rsidRDefault="000E5427" w:rsidP="004B5352">
      <w:pPr>
        <w:spacing w:line="312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2B7BDC">
        <w:rPr>
          <w:rFonts w:ascii="Arial" w:eastAsia="Times New Roman" w:hAnsi="Arial" w:cs="Arial"/>
          <w:b/>
          <w:sz w:val="24"/>
          <w:lang w:val="ru-RU"/>
        </w:rPr>
        <w:t>РАЗМЕР</w:t>
      </w:r>
      <w:r w:rsidR="004B5352">
        <w:rPr>
          <w:rFonts w:ascii="Arial" w:eastAsia="Times New Roman" w:hAnsi="Arial" w:cs="Arial"/>
          <w:b/>
          <w:sz w:val="24"/>
          <w:lang w:val="ru-RU"/>
        </w:rPr>
        <w:t>Ы</w:t>
      </w:r>
      <w:r w:rsidRPr="002B7BDC">
        <w:rPr>
          <w:rFonts w:ascii="Arial" w:eastAsia="Times New Roman" w:hAnsi="Arial" w:cs="Arial"/>
          <w:b/>
          <w:sz w:val="24"/>
          <w:lang w:val="ru-RU"/>
        </w:rPr>
        <w:t xml:space="preserve"> ВЗНОСОВ</w:t>
      </w:r>
    </w:p>
    <w:p w:rsidR="008405F2" w:rsidRPr="002B7BDC" w:rsidRDefault="004B5352" w:rsidP="004B5352">
      <w:pPr>
        <w:spacing w:line="312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b/>
          <w:sz w:val="24"/>
          <w:lang w:val="ru-RU"/>
        </w:rPr>
        <w:t>«</w:t>
      </w:r>
      <w:r w:rsidRPr="004B5352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eastAsia="ru-RU"/>
        </w:rPr>
        <w:t>СПб ОСО «Ассоциация хоккея на траве</w:t>
      </w:r>
      <w:r w:rsidR="000E5427" w:rsidRPr="002B7BDC">
        <w:rPr>
          <w:rFonts w:ascii="Arial" w:eastAsia="Times New Roman" w:hAnsi="Arial" w:cs="Arial"/>
          <w:b/>
          <w:sz w:val="24"/>
          <w:lang w:val="ru-RU"/>
        </w:rPr>
        <w:t>» на 2020 год</w:t>
      </w:r>
    </w:p>
    <w:p w:rsidR="000E5427" w:rsidRDefault="000E5427">
      <w:pPr>
        <w:rPr>
          <w:rFonts w:ascii="Arial" w:eastAsia="Times New Roman" w:hAnsi="Arial" w:cs="Arial"/>
          <w:sz w:val="24"/>
          <w:lang w:val="ru-RU"/>
        </w:rPr>
      </w:pPr>
    </w:p>
    <w:p w:rsidR="00D566B0" w:rsidRDefault="00D566B0">
      <w:pPr>
        <w:rPr>
          <w:rFonts w:ascii="Arial" w:eastAsia="Times New Roman" w:hAnsi="Arial" w:cs="Arial"/>
          <w:sz w:val="24"/>
          <w:lang w:val="ru-RU"/>
        </w:rPr>
      </w:pPr>
    </w:p>
    <w:p w:rsidR="00520D01" w:rsidRPr="00520D01" w:rsidRDefault="002B7BDC" w:rsidP="00D566B0">
      <w:pPr>
        <w:pStyle w:val="a8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520D01">
        <w:rPr>
          <w:rFonts w:ascii="Arial" w:eastAsia="Times New Roman" w:hAnsi="Arial" w:cs="Arial"/>
          <w:sz w:val="24"/>
          <w:lang w:val="ru-RU"/>
        </w:rPr>
        <w:t>Члены – физические лица</w:t>
      </w:r>
      <w:r w:rsidR="00482F30" w:rsidRPr="00520D01">
        <w:rPr>
          <w:rFonts w:ascii="Arial" w:eastAsia="Times New Roman" w:hAnsi="Arial" w:cs="Arial"/>
          <w:sz w:val="24"/>
          <w:lang w:val="ru-RU"/>
        </w:rPr>
        <w:t xml:space="preserve"> </w:t>
      </w:r>
      <w:r w:rsidRPr="00520D01">
        <w:rPr>
          <w:rFonts w:ascii="Arial" w:eastAsia="Times New Roman" w:hAnsi="Arial" w:cs="Arial"/>
          <w:sz w:val="24"/>
          <w:lang w:val="ru-RU"/>
        </w:rPr>
        <w:t>уплачивают</w:t>
      </w:r>
      <w:r w:rsidR="00520D01">
        <w:rPr>
          <w:rFonts w:ascii="Arial" w:eastAsia="Times New Roman" w:hAnsi="Arial" w:cs="Arial"/>
          <w:sz w:val="24"/>
          <w:lang w:val="ru-RU"/>
        </w:rPr>
        <w:t>:</w:t>
      </w:r>
      <w:r w:rsidRPr="00520D01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520D01" w:rsidRDefault="00520D01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1.1. Вступительный взнос (единовременно) – 2</w:t>
      </w:r>
      <w:r w:rsidR="00D566B0">
        <w:rPr>
          <w:rFonts w:ascii="Arial" w:eastAsia="Times New Roman" w:hAnsi="Arial" w:cs="Arial"/>
          <w:sz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lang w:val="ru-RU"/>
        </w:rPr>
        <w:t>000 руб.;</w:t>
      </w:r>
    </w:p>
    <w:p w:rsidR="00520D01" w:rsidRDefault="00520D01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1.2. Ежемесячный членский взнос</w:t>
      </w:r>
      <w:r w:rsidR="002B7BDC" w:rsidRPr="002B7BDC">
        <w:rPr>
          <w:rFonts w:ascii="Arial" w:eastAsia="Times New Roman" w:hAnsi="Arial" w:cs="Arial"/>
          <w:sz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lang w:val="ru-RU"/>
        </w:rPr>
        <w:t xml:space="preserve">- </w:t>
      </w:r>
      <w:r w:rsidR="002B7BDC" w:rsidRPr="002B7BDC">
        <w:rPr>
          <w:rFonts w:ascii="Arial" w:eastAsia="Times New Roman" w:hAnsi="Arial" w:cs="Arial"/>
          <w:sz w:val="24"/>
          <w:lang w:val="ru-RU"/>
        </w:rPr>
        <w:t xml:space="preserve">500 руб. в месяц. </w:t>
      </w:r>
    </w:p>
    <w:p w:rsidR="00520D01" w:rsidRDefault="00520D01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</w:p>
    <w:p w:rsidR="002B7BDC" w:rsidRPr="00520D01" w:rsidRDefault="002B7BDC" w:rsidP="00D566B0">
      <w:pPr>
        <w:pStyle w:val="a8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520D01">
        <w:rPr>
          <w:rFonts w:ascii="Arial" w:eastAsia="Times New Roman" w:hAnsi="Arial" w:cs="Arial"/>
          <w:sz w:val="24"/>
          <w:lang w:val="ru-RU"/>
        </w:rPr>
        <w:t xml:space="preserve">Члены - юридические лица </w:t>
      </w:r>
      <w:r w:rsidR="00520D01">
        <w:rPr>
          <w:rFonts w:ascii="Arial" w:eastAsia="Times New Roman" w:hAnsi="Arial" w:cs="Arial"/>
          <w:sz w:val="24"/>
          <w:lang w:val="ru-RU"/>
        </w:rPr>
        <w:t>уплачивают:</w:t>
      </w:r>
    </w:p>
    <w:p w:rsidR="002B7BDC" w:rsidRPr="002B7BDC" w:rsidRDefault="00520D01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2.1</w:t>
      </w:r>
      <w:r w:rsidR="002B7BDC" w:rsidRPr="002B7BDC">
        <w:rPr>
          <w:rFonts w:ascii="Arial" w:eastAsia="Times New Roman" w:hAnsi="Arial" w:cs="Arial"/>
          <w:sz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lang w:val="ru-RU"/>
        </w:rPr>
        <w:t>Вступ</w:t>
      </w:r>
      <w:r w:rsidR="00810D22">
        <w:rPr>
          <w:rFonts w:ascii="Arial" w:eastAsia="Times New Roman" w:hAnsi="Arial" w:cs="Arial"/>
          <w:sz w:val="24"/>
          <w:lang w:val="ru-RU"/>
        </w:rPr>
        <w:t>ительный взнос (единовременно): 40 000 руб.</w:t>
      </w:r>
    </w:p>
    <w:p w:rsidR="002B7BDC" w:rsidRDefault="00520D01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2.2. </w:t>
      </w:r>
      <w:r w:rsidR="004B5352">
        <w:rPr>
          <w:rFonts w:ascii="Arial" w:eastAsia="Times New Roman" w:hAnsi="Arial" w:cs="Arial"/>
          <w:sz w:val="24"/>
          <w:lang w:val="ru-RU"/>
        </w:rPr>
        <w:t>Ежемесячный ч</w:t>
      </w:r>
      <w:r w:rsidR="002B7BDC" w:rsidRPr="002B7BDC">
        <w:rPr>
          <w:rFonts w:ascii="Arial" w:eastAsia="Times New Roman" w:hAnsi="Arial" w:cs="Arial"/>
          <w:sz w:val="24"/>
          <w:lang w:val="ru-RU"/>
        </w:rPr>
        <w:t>ленски</w:t>
      </w:r>
      <w:r w:rsidR="004B5352">
        <w:rPr>
          <w:rFonts w:ascii="Arial" w:eastAsia="Times New Roman" w:hAnsi="Arial" w:cs="Arial"/>
          <w:sz w:val="24"/>
          <w:lang w:val="ru-RU"/>
        </w:rPr>
        <w:t>й</w:t>
      </w:r>
      <w:r>
        <w:rPr>
          <w:rFonts w:ascii="Arial" w:eastAsia="Times New Roman" w:hAnsi="Arial" w:cs="Arial"/>
          <w:sz w:val="24"/>
          <w:lang w:val="ru-RU"/>
        </w:rPr>
        <w:t xml:space="preserve"> </w:t>
      </w:r>
      <w:r w:rsidR="002B7BDC" w:rsidRPr="002B7BDC">
        <w:rPr>
          <w:rFonts w:ascii="Arial" w:eastAsia="Times New Roman" w:hAnsi="Arial" w:cs="Arial"/>
          <w:sz w:val="24"/>
          <w:lang w:val="ru-RU"/>
        </w:rPr>
        <w:t>взнос</w:t>
      </w:r>
      <w:r w:rsidR="004B5352">
        <w:rPr>
          <w:rFonts w:ascii="Arial" w:eastAsia="Times New Roman" w:hAnsi="Arial" w:cs="Arial"/>
          <w:sz w:val="24"/>
          <w:lang w:val="ru-RU"/>
        </w:rPr>
        <w:t xml:space="preserve"> – 10 000 руб.</w:t>
      </w:r>
      <w:r>
        <w:rPr>
          <w:rFonts w:ascii="Arial" w:eastAsia="Times New Roman" w:hAnsi="Arial" w:cs="Arial"/>
          <w:sz w:val="24"/>
          <w:lang w:val="ru-RU"/>
        </w:rPr>
        <w:t xml:space="preserve">: </w:t>
      </w:r>
    </w:p>
    <w:p w:rsidR="004B5352" w:rsidRDefault="004B5352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</w:p>
    <w:p w:rsidR="004B5352" w:rsidRPr="002B7BDC" w:rsidRDefault="004B5352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     3. </w:t>
      </w:r>
      <w:r w:rsidR="001F2434">
        <w:rPr>
          <w:rFonts w:ascii="Arial" w:eastAsia="Times New Roman" w:hAnsi="Arial" w:cs="Arial"/>
          <w:sz w:val="24"/>
          <w:lang w:val="ru-RU"/>
        </w:rPr>
        <w:t>Категории целевых благотворительных взносов:</w:t>
      </w:r>
    </w:p>
    <w:p w:rsidR="002B7BDC" w:rsidRPr="002B7BDC" w:rsidRDefault="001F2434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3.</w:t>
      </w:r>
      <w:r w:rsidR="00D566B0">
        <w:rPr>
          <w:rFonts w:ascii="Arial" w:eastAsia="Times New Roman" w:hAnsi="Arial" w:cs="Arial"/>
          <w:sz w:val="24"/>
          <w:lang w:val="ru-RU"/>
        </w:rPr>
        <w:t>1.</w:t>
      </w:r>
      <w:r>
        <w:rPr>
          <w:rFonts w:ascii="Arial" w:eastAsia="Times New Roman" w:hAnsi="Arial" w:cs="Arial"/>
          <w:sz w:val="24"/>
          <w:lang w:val="ru-RU"/>
        </w:rPr>
        <w:t xml:space="preserve"> </w:t>
      </w:r>
      <w:r w:rsidR="002B7BDC" w:rsidRPr="002B7BDC">
        <w:rPr>
          <w:rFonts w:ascii="Arial" w:eastAsia="Times New Roman" w:hAnsi="Arial" w:cs="Arial"/>
          <w:sz w:val="24"/>
          <w:lang w:val="ru-RU"/>
        </w:rPr>
        <w:t xml:space="preserve">«Суперлига Чемпионата России» - </w:t>
      </w:r>
      <w:r>
        <w:rPr>
          <w:rFonts w:ascii="Arial" w:eastAsia="Times New Roman" w:hAnsi="Arial" w:cs="Arial"/>
          <w:sz w:val="24"/>
          <w:lang w:val="ru-RU"/>
        </w:rPr>
        <w:t xml:space="preserve">от </w:t>
      </w:r>
      <w:r w:rsidR="002B7BDC" w:rsidRPr="002B7BDC">
        <w:rPr>
          <w:rFonts w:ascii="Arial" w:eastAsia="Times New Roman" w:hAnsi="Arial" w:cs="Arial"/>
          <w:sz w:val="24"/>
          <w:lang w:val="ru-RU"/>
        </w:rPr>
        <w:t>30</w:t>
      </w:r>
      <w:r>
        <w:rPr>
          <w:rFonts w:ascii="Arial" w:eastAsia="Times New Roman" w:hAnsi="Arial" w:cs="Arial"/>
          <w:sz w:val="24"/>
          <w:lang w:val="ru-RU"/>
        </w:rPr>
        <w:t> </w:t>
      </w:r>
      <w:r w:rsidR="002B7BDC" w:rsidRPr="002B7BDC">
        <w:rPr>
          <w:rFonts w:ascii="Arial" w:eastAsia="Times New Roman" w:hAnsi="Arial" w:cs="Arial"/>
          <w:sz w:val="24"/>
          <w:lang w:val="ru-RU"/>
        </w:rPr>
        <w:t>000</w:t>
      </w:r>
      <w:r>
        <w:rPr>
          <w:rFonts w:ascii="Arial" w:eastAsia="Times New Roman" w:hAnsi="Arial" w:cs="Arial"/>
          <w:sz w:val="24"/>
          <w:lang w:val="ru-RU"/>
        </w:rPr>
        <w:t>,00</w:t>
      </w:r>
      <w:r w:rsidR="002B7BDC" w:rsidRPr="002B7BDC">
        <w:rPr>
          <w:rFonts w:ascii="Arial" w:eastAsia="Times New Roman" w:hAnsi="Arial" w:cs="Arial"/>
          <w:sz w:val="24"/>
          <w:lang w:val="ru-RU"/>
        </w:rPr>
        <w:t xml:space="preserve"> руб. в месяц;</w:t>
      </w:r>
    </w:p>
    <w:p w:rsidR="002B7BDC" w:rsidRPr="002B7BDC" w:rsidRDefault="001F2434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3</w:t>
      </w:r>
      <w:r w:rsidR="00D566B0">
        <w:rPr>
          <w:rFonts w:ascii="Arial" w:eastAsia="Times New Roman" w:hAnsi="Arial" w:cs="Arial"/>
          <w:sz w:val="24"/>
          <w:lang w:val="ru-RU"/>
        </w:rPr>
        <w:t>.</w:t>
      </w:r>
      <w:r>
        <w:rPr>
          <w:rFonts w:ascii="Arial" w:eastAsia="Times New Roman" w:hAnsi="Arial" w:cs="Arial"/>
          <w:sz w:val="24"/>
          <w:lang w:val="ru-RU"/>
        </w:rPr>
        <w:t>2.</w:t>
      </w:r>
      <w:r w:rsidR="00D566B0">
        <w:rPr>
          <w:rFonts w:ascii="Arial" w:eastAsia="Times New Roman" w:hAnsi="Arial" w:cs="Arial"/>
          <w:sz w:val="24"/>
          <w:lang w:val="ru-RU"/>
        </w:rPr>
        <w:t xml:space="preserve"> </w:t>
      </w:r>
      <w:r w:rsidR="002B7BDC" w:rsidRPr="002B7BDC">
        <w:rPr>
          <w:rFonts w:ascii="Arial" w:eastAsia="Times New Roman" w:hAnsi="Arial" w:cs="Arial"/>
          <w:sz w:val="24"/>
          <w:lang w:val="ru-RU"/>
        </w:rPr>
        <w:t xml:space="preserve">«ВС «Высшая лига» - </w:t>
      </w:r>
      <w:r>
        <w:rPr>
          <w:rFonts w:ascii="Arial" w:eastAsia="Times New Roman" w:hAnsi="Arial" w:cs="Arial"/>
          <w:sz w:val="24"/>
          <w:lang w:val="ru-RU"/>
        </w:rPr>
        <w:t xml:space="preserve">от </w:t>
      </w:r>
      <w:r w:rsidR="002B7BDC" w:rsidRPr="002B7BDC">
        <w:rPr>
          <w:rFonts w:ascii="Arial" w:eastAsia="Times New Roman" w:hAnsi="Arial" w:cs="Arial"/>
          <w:sz w:val="24"/>
          <w:lang w:val="ru-RU"/>
        </w:rPr>
        <w:t>15</w:t>
      </w:r>
      <w:r>
        <w:rPr>
          <w:rFonts w:ascii="Arial" w:eastAsia="Times New Roman" w:hAnsi="Arial" w:cs="Arial"/>
          <w:sz w:val="24"/>
          <w:lang w:val="ru-RU"/>
        </w:rPr>
        <w:t> </w:t>
      </w:r>
      <w:r w:rsidR="002B7BDC" w:rsidRPr="002B7BDC">
        <w:rPr>
          <w:rFonts w:ascii="Arial" w:eastAsia="Times New Roman" w:hAnsi="Arial" w:cs="Arial"/>
          <w:sz w:val="24"/>
          <w:lang w:val="ru-RU"/>
        </w:rPr>
        <w:t>000</w:t>
      </w:r>
      <w:r>
        <w:rPr>
          <w:rFonts w:ascii="Arial" w:eastAsia="Times New Roman" w:hAnsi="Arial" w:cs="Arial"/>
          <w:sz w:val="24"/>
          <w:lang w:val="ru-RU"/>
        </w:rPr>
        <w:t>,00</w:t>
      </w:r>
      <w:r w:rsidR="002B7BDC" w:rsidRPr="002B7BDC">
        <w:rPr>
          <w:rFonts w:ascii="Arial" w:eastAsia="Times New Roman" w:hAnsi="Arial" w:cs="Arial"/>
          <w:sz w:val="24"/>
          <w:lang w:val="ru-RU"/>
        </w:rPr>
        <w:t xml:space="preserve"> руб.</w:t>
      </w:r>
      <w:r w:rsidR="00D566B0">
        <w:rPr>
          <w:rFonts w:ascii="Arial" w:eastAsia="Times New Roman" w:hAnsi="Arial" w:cs="Arial"/>
          <w:sz w:val="24"/>
          <w:lang w:val="ru-RU"/>
        </w:rPr>
        <w:t xml:space="preserve"> </w:t>
      </w:r>
      <w:r w:rsidR="002B7BDC" w:rsidRPr="002B7BDC">
        <w:rPr>
          <w:rFonts w:ascii="Arial" w:eastAsia="Times New Roman" w:hAnsi="Arial" w:cs="Arial"/>
          <w:sz w:val="24"/>
          <w:lang w:val="ru-RU"/>
        </w:rPr>
        <w:t>в месяц;</w:t>
      </w:r>
    </w:p>
    <w:p w:rsidR="002B7BDC" w:rsidRDefault="001F2434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3.3  «Детско-юношеский спорт» - от 1,00 </w:t>
      </w:r>
      <w:proofErr w:type="spellStart"/>
      <w:r>
        <w:rPr>
          <w:rFonts w:ascii="Arial" w:eastAsia="Times New Roman" w:hAnsi="Arial" w:cs="Arial"/>
          <w:sz w:val="24"/>
          <w:lang w:val="ru-RU"/>
        </w:rPr>
        <w:t>руб</w:t>
      </w:r>
      <w:proofErr w:type="spellEnd"/>
      <w:r w:rsidR="002B7BDC" w:rsidRPr="002B7BDC">
        <w:rPr>
          <w:rFonts w:ascii="Arial" w:eastAsia="Times New Roman" w:hAnsi="Arial" w:cs="Arial"/>
          <w:sz w:val="24"/>
          <w:lang w:val="ru-RU"/>
        </w:rPr>
        <w:t>;</w:t>
      </w:r>
    </w:p>
    <w:p w:rsidR="001F2434" w:rsidRDefault="001F2434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3.4   «Ветеранский спорт» - от 1,00 руб.</w:t>
      </w:r>
    </w:p>
    <w:p w:rsidR="00810D22" w:rsidRDefault="00810D22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</w:p>
    <w:p w:rsidR="00810D22" w:rsidRDefault="00810D22" w:rsidP="00D566B0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РЕКВИЗИТЫ:</w:t>
      </w:r>
    </w:p>
    <w:p w:rsidR="00810D22" w:rsidRPr="00810D22" w:rsidRDefault="00810D22" w:rsidP="00810D22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810D22">
        <w:rPr>
          <w:rFonts w:ascii="Arial" w:eastAsia="Times New Roman" w:hAnsi="Arial" w:cs="Arial"/>
          <w:sz w:val="24"/>
          <w:lang w:val="ru-RU"/>
        </w:rPr>
        <w:t>Санкт-Петербургская общественная</w:t>
      </w:r>
      <w:r w:rsidR="00530344">
        <w:rPr>
          <w:rFonts w:ascii="Arial" w:eastAsia="Times New Roman" w:hAnsi="Arial" w:cs="Arial"/>
          <w:sz w:val="24"/>
          <w:lang w:val="ru-RU"/>
        </w:rPr>
        <w:t xml:space="preserve"> спортивная организация «Ассоциация</w:t>
      </w:r>
      <w:r w:rsidRPr="00810D22">
        <w:rPr>
          <w:rFonts w:ascii="Arial" w:eastAsia="Times New Roman" w:hAnsi="Arial" w:cs="Arial"/>
          <w:sz w:val="24"/>
          <w:lang w:val="ru-RU"/>
        </w:rPr>
        <w:t xml:space="preserve"> хоккея на траве»</w:t>
      </w:r>
    </w:p>
    <w:p w:rsidR="00810D22" w:rsidRPr="00810D22" w:rsidRDefault="00810D22" w:rsidP="00810D22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810D22">
        <w:rPr>
          <w:rFonts w:ascii="Arial" w:eastAsia="Times New Roman" w:hAnsi="Arial" w:cs="Arial"/>
          <w:sz w:val="24"/>
          <w:lang w:val="ru-RU"/>
        </w:rPr>
        <w:t>190068 Санкт-Петербург</w:t>
      </w:r>
    </w:p>
    <w:p w:rsidR="00810D22" w:rsidRPr="00810D22" w:rsidRDefault="00810D22" w:rsidP="00810D22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810D22">
        <w:rPr>
          <w:rFonts w:ascii="Arial" w:eastAsia="Times New Roman" w:hAnsi="Arial" w:cs="Arial"/>
          <w:sz w:val="24"/>
          <w:lang w:val="ru-RU"/>
        </w:rPr>
        <w:t xml:space="preserve">Вознесенский пр. дом 45, </w:t>
      </w:r>
      <w:proofErr w:type="spellStart"/>
      <w:proofErr w:type="gramStart"/>
      <w:r w:rsidRPr="00810D22">
        <w:rPr>
          <w:rFonts w:ascii="Arial" w:eastAsia="Times New Roman" w:hAnsi="Arial" w:cs="Arial"/>
          <w:sz w:val="24"/>
          <w:lang w:val="ru-RU"/>
        </w:rPr>
        <w:t>лит.А</w:t>
      </w:r>
      <w:proofErr w:type="spellEnd"/>
      <w:proofErr w:type="gramEnd"/>
      <w:r w:rsidRPr="00810D22">
        <w:rPr>
          <w:rFonts w:ascii="Arial" w:eastAsia="Times New Roman" w:hAnsi="Arial" w:cs="Arial"/>
          <w:sz w:val="24"/>
          <w:lang w:val="ru-RU"/>
        </w:rPr>
        <w:t>, пом.26Н</w:t>
      </w:r>
    </w:p>
    <w:p w:rsidR="00810D22" w:rsidRPr="00810D22" w:rsidRDefault="00810D22" w:rsidP="00810D22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810D22">
        <w:rPr>
          <w:rFonts w:ascii="Arial" w:eastAsia="Times New Roman" w:hAnsi="Arial" w:cs="Arial"/>
          <w:sz w:val="24"/>
          <w:lang w:val="ru-RU"/>
        </w:rPr>
        <w:t>ИНН 7838028776</w:t>
      </w:r>
      <w:r w:rsidRPr="00810D22">
        <w:rPr>
          <w:rFonts w:ascii="Arial" w:eastAsia="Times New Roman" w:hAnsi="Arial" w:cs="Arial"/>
          <w:sz w:val="24"/>
          <w:lang w:val="ru-RU"/>
        </w:rPr>
        <w:tab/>
        <w:t>КПП 783801001</w:t>
      </w:r>
    </w:p>
    <w:p w:rsidR="00810D22" w:rsidRPr="00810D22" w:rsidRDefault="00810D22" w:rsidP="00810D22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810D22">
        <w:rPr>
          <w:rFonts w:ascii="Arial" w:eastAsia="Times New Roman" w:hAnsi="Arial" w:cs="Arial"/>
          <w:sz w:val="24"/>
          <w:lang w:val="ru-RU"/>
        </w:rPr>
        <w:t>ОГРН 1067800034829</w:t>
      </w:r>
    </w:p>
    <w:p w:rsidR="00810D22" w:rsidRPr="00810D22" w:rsidRDefault="00810D22" w:rsidP="00810D22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810D22">
        <w:rPr>
          <w:rFonts w:ascii="Arial" w:eastAsia="Times New Roman" w:hAnsi="Arial" w:cs="Arial"/>
          <w:sz w:val="24"/>
          <w:lang w:val="ru-RU"/>
        </w:rPr>
        <w:t xml:space="preserve">ОКПО 98579479 </w:t>
      </w:r>
      <w:r w:rsidRPr="00810D22">
        <w:rPr>
          <w:rFonts w:ascii="Arial" w:eastAsia="Times New Roman" w:hAnsi="Arial" w:cs="Arial"/>
          <w:sz w:val="24"/>
          <w:lang w:val="ru-RU"/>
        </w:rPr>
        <w:tab/>
        <w:t>ОКВЭД 92.61</w:t>
      </w:r>
    </w:p>
    <w:p w:rsidR="00810D22" w:rsidRPr="00810D22" w:rsidRDefault="00810D22" w:rsidP="00810D22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810D22">
        <w:rPr>
          <w:rFonts w:ascii="Arial" w:eastAsia="Times New Roman" w:hAnsi="Arial" w:cs="Arial"/>
          <w:sz w:val="24"/>
          <w:lang w:val="ru-RU"/>
        </w:rPr>
        <w:t>р/с 40703810594540000002</w:t>
      </w:r>
    </w:p>
    <w:p w:rsidR="00810D22" w:rsidRPr="00810D22" w:rsidRDefault="00810D22" w:rsidP="00810D22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810D22">
        <w:rPr>
          <w:rFonts w:ascii="Arial" w:eastAsia="Times New Roman" w:hAnsi="Arial" w:cs="Arial"/>
          <w:sz w:val="24"/>
          <w:lang w:val="ru-RU"/>
        </w:rPr>
        <w:t>в Северо-Западном филиале ОАО АКБ «РОСБАНК»,</w:t>
      </w:r>
    </w:p>
    <w:p w:rsidR="00810D22" w:rsidRPr="00810D22" w:rsidRDefault="00810D22" w:rsidP="00810D22">
      <w:pPr>
        <w:spacing w:line="360" w:lineRule="auto"/>
        <w:rPr>
          <w:rFonts w:ascii="Arial" w:eastAsia="Times New Roman" w:hAnsi="Arial" w:cs="Arial"/>
          <w:sz w:val="24"/>
          <w:lang w:val="ru-RU"/>
        </w:rPr>
      </w:pPr>
      <w:r w:rsidRPr="00810D22">
        <w:rPr>
          <w:rFonts w:ascii="Arial" w:eastAsia="Times New Roman" w:hAnsi="Arial" w:cs="Arial"/>
          <w:sz w:val="24"/>
          <w:lang w:val="ru-RU"/>
        </w:rPr>
        <w:t>к/с 30101810100000000778</w:t>
      </w:r>
      <w:r w:rsidRPr="00810D22">
        <w:rPr>
          <w:rFonts w:ascii="Arial" w:eastAsia="Times New Roman" w:hAnsi="Arial" w:cs="Arial"/>
          <w:sz w:val="24"/>
          <w:lang w:val="ru-RU"/>
        </w:rPr>
        <w:tab/>
        <w:t>БИК 044030778</w:t>
      </w:r>
    </w:p>
    <w:sectPr w:rsidR="00810D22" w:rsidRPr="00810D22" w:rsidSect="008405F2">
      <w:headerReference w:type="default" r:id="rId7"/>
      <w:footerReference w:type="default" r:id="rId8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5F" w:rsidRDefault="006A505F">
      <w:r>
        <w:separator/>
      </w:r>
    </w:p>
  </w:endnote>
  <w:endnote w:type="continuationSeparator" w:id="0">
    <w:p w:rsidR="006A505F" w:rsidRDefault="006A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30" w:rsidRDefault="00482F30">
    <w:pPr>
      <w:widowControl/>
      <w:tabs>
        <w:tab w:val="center" w:pos="4677"/>
        <w:tab w:val="right" w:pos="9355"/>
      </w:tabs>
      <w:wordWrap/>
      <w:jc w:val="left"/>
      <w:rPr>
        <w:rFonts w:eastAsia="Times New Roman" w:hAnsi="TimesET"/>
      </w:rPr>
    </w:pPr>
  </w:p>
  <w:p w:rsidR="00482F30" w:rsidRDefault="00482F30">
    <w:pPr>
      <w:widowControl/>
      <w:tabs>
        <w:tab w:val="center" w:pos="4677"/>
        <w:tab w:val="right" w:pos="9355"/>
      </w:tabs>
      <w:wordWrap/>
      <w:ind w:right="360"/>
      <w:jc w:val="left"/>
      <w:rPr>
        <w:rFonts w:eastAsia="Times New Roman" w:hAnsi="TimesE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5F" w:rsidRDefault="006A505F">
      <w:r>
        <w:separator/>
      </w:r>
    </w:p>
  </w:footnote>
  <w:footnote w:type="continuationSeparator" w:id="0">
    <w:p w:rsidR="006A505F" w:rsidRDefault="006A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30" w:rsidRDefault="00482F30">
    <w:pPr>
      <w:widowControl/>
      <w:tabs>
        <w:tab w:val="center" w:pos="4677"/>
        <w:tab w:val="right" w:pos="9355"/>
      </w:tabs>
      <w:wordWrap/>
      <w:jc w:val="left"/>
      <w:rPr>
        <w:rFonts w:eastAsia="Times New Roman" w:hAnsi="TimesET"/>
      </w:rPr>
    </w:pPr>
    <w:r>
      <w:rPr>
        <w:rFonts w:eastAsia="Times New Roman" w:hAnsi="TimesET" w:hint="eastAsia"/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B9D4CA" wp14:editId="3325349B">
              <wp:simplePos x="0" y="0"/>
              <wp:positionH relativeFrom="column">
                <wp:posOffset>3324860</wp:posOffset>
              </wp:positionH>
              <wp:positionV relativeFrom="line">
                <wp:posOffset>635</wp:posOffset>
              </wp:positionV>
              <wp:extent cx="222250" cy="170815"/>
              <wp:effectExtent l="4445" t="635" r="1905" b="0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F30" w:rsidRDefault="00482F30">
                          <w:pPr>
                            <w:widowControl/>
                            <w:wordWrap/>
                            <w:jc w:val="left"/>
                            <w:rPr>
                              <w:rFonts w:eastAsia="Times New Roman" w:hAnsi="TimesET"/>
                            </w:rPr>
                          </w:pPr>
                        </w:p>
                        <w:p w:rsidR="00482F30" w:rsidRDefault="00482F30">
                          <w:pPr>
                            <w:widowControl/>
                            <w:wordWrap/>
                            <w:jc w:val="left"/>
                            <w:rPr>
                              <w:rFonts w:eastAsia="Times New Roman" w:hAnsi="TimesET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9D4CA" id="Rectangle 2" o:spid="_x0000_s1026" style="position:absolute;margin-left:261.8pt;margin-top:.05pt;width:17.5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" filled="f" stroked="f">
              <v:textbox inset="1pt,1pt,1pt,1pt">
                <w:txbxContent>
                  <w:p w:rsidR="00482F30" w:rsidRDefault="00482F30">
                    <w:pPr>
                      <w:widowControl/>
                      <w:wordWrap/>
                      <w:jc w:val="left"/>
                      <w:rPr>
                        <w:rFonts w:eastAsia="Times New Roman" w:hAnsi="TimesET"/>
                      </w:rPr>
                    </w:pPr>
                  </w:p>
                  <w:p w:rsidR="00482F30" w:rsidRDefault="00482F30">
                    <w:pPr>
                      <w:widowControl/>
                      <w:wordWrap/>
                      <w:jc w:val="left"/>
                      <w:rPr>
                        <w:rFonts w:eastAsia="Times New Roman" w:hAnsi="TimesET"/>
                      </w:rPr>
                    </w:pPr>
                  </w:p>
                </w:txbxContent>
              </v:textbox>
              <w10:wrap type="square"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3CA"/>
    <w:multiLevelType w:val="hybridMultilevel"/>
    <w:tmpl w:val="FFF4C280"/>
    <w:lvl w:ilvl="0" w:tplc="D9A069B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6805AF"/>
    <w:multiLevelType w:val="hybridMultilevel"/>
    <w:tmpl w:val="868E96DA"/>
    <w:lvl w:ilvl="0" w:tplc="D9A069B4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AC10672C">
      <w:numFmt w:val="bullet"/>
      <w:lvlText w:val="·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B32800"/>
    <w:multiLevelType w:val="hybridMultilevel"/>
    <w:tmpl w:val="7EBA2EFE"/>
    <w:lvl w:ilvl="0" w:tplc="D9A069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5147"/>
    <w:multiLevelType w:val="hybridMultilevel"/>
    <w:tmpl w:val="947E4D92"/>
    <w:lvl w:ilvl="0" w:tplc="D9A069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7E71"/>
    <w:multiLevelType w:val="hybridMultilevel"/>
    <w:tmpl w:val="770C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3CCB"/>
    <w:multiLevelType w:val="hybridMultilevel"/>
    <w:tmpl w:val="DE424E18"/>
    <w:lvl w:ilvl="0" w:tplc="D9A069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1FDC"/>
    <w:multiLevelType w:val="hybridMultilevel"/>
    <w:tmpl w:val="091C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B1C1E"/>
    <w:multiLevelType w:val="hybridMultilevel"/>
    <w:tmpl w:val="AA18E25C"/>
    <w:lvl w:ilvl="0" w:tplc="D9A069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15131"/>
    <w:multiLevelType w:val="hybridMultilevel"/>
    <w:tmpl w:val="1502604E"/>
    <w:lvl w:ilvl="0" w:tplc="D9A069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27A2D"/>
    <w:multiLevelType w:val="hybridMultilevel"/>
    <w:tmpl w:val="E736803E"/>
    <w:lvl w:ilvl="0" w:tplc="D9A069B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F91970"/>
    <w:multiLevelType w:val="hybridMultilevel"/>
    <w:tmpl w:val="3978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oNotHyphenateCap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44"/>
    <w:rsid w:val="00014B78"/>
    <w:rsid w:val="00053111"/>
    <w:rsid w:val="000E5427"/>
    <w:rsid w:val="00125980"/>
    <w:rsid w:val="00156F10"/>
    <w:rsid w:val="00165044"/>
    <w:rsid w:val="001F2434"/>
    <w:rsid w:val="00233BA0"/>
    <w:rsid w:val="002B0218"/>
    <w:rsid w:val="002B7BDC"/>
    <w:rsid w:val="002C6B00"/>
    <w:rsid w:val="002E3EEC"/>
    <w:rsid w:val="003219C3"/>
    <w:rsid w:val="003B2264"/>
    <w:rsid w:val="00437A75"/>
    <w:rsid w:val="00482266"/>
    <w:rsid w:val="00482F30"/>
    <w:rsid w:val="004B5352"/>
    <w:rsid w:val="004D3DAC"/>
    <w:rsid w:val="00520D01"/>
    <w:rsid w:val="00530344"/>
    <w:rsid w:val="00594874"/>
    <w:rsid w:val="005B5F5A"/>
    <w:rsid w:val="005C5EF3"/>
    <w:rsid w:val="00665F38"/>
    <w:rsid w:val="006A505F"/>
    <w:rsid w:val="00726295"/>
    <w:rsid w:val="0074797E"/>
    <w:rsid w:val="007B3808"/>
    <w:rsid w:val="007D6A83"/>
    <w:rsid w:val="00800BFB"/>
    <w:rsid w:val="00810D22"/>
    <w:rsid w:val="0082301A"/>
    <w:rsid w:val="008405F2"/>
    <w:rsid w:val="00855708"/>
    <w:rsid w:val="008B23F7"/>
    <w:rsid w:val="008B26DC"/>
    <w:rsid w:val="008B768B"/>
    <w:rsid w:val="008D5DA0"/>
    <w:rsid w:val="00971134"/>
    <w:rsid w:val="009C54F2"/>
    <w:rsid w:val="009E38FF"/>
    <w:rsid w:val="00A32442"/>
    <w:rsid w:val="00A6054D"/>
    <w:rsid w:val="00A81539"/>
    <w:rsid w:val="00B00EAB"/>
    <w:rsid w:val="00BE452E"/>
    <w:rsid w:val="00CD7630"/>
    <w:rsid w:val="00CD7FF2"/>
    <w:rsid w:val="00CF255A"/>
    <w:rsid w:val="00D566B0"/>
    <w:rsid w:val="00DC069F"/>
    <w:rsid w:val="00DC4034"/>
    <w:rsid w:val="00E45C28"/>
    <w:rsid w:val="00E5236A"/>
    <w:rsid w:val="00E54F0E"/>
    <w:rsid w:val="00F84A8E"/>
    <w:rsid w:val="00F85331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4EAA9"/>
  <w15:docId w15:val="{C031F7CF-4F29-4190-BE8A-6A9130C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ET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2"/>
    <w:pPr>
      <w:widowControl w:val="0"/>
      <w:wordWrap w:val="0"/>
      <w:autoSpaceDE w:val="0"/>
      <w:autoSpaceDN w:val="0"/>
      <w:jc w:val="both"/>
    </w:pPr>
    <w:rPr>
      <w:rFonts w:ascii="TimesET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05F2"/>
    <w:rPr>
      <w:rFonts w:ascii="TimesET"/>
      <w:kern w:val="2"/>
      <w:szCs w:val="24"/>
      <w:lang w:val="en-US" w:eastAsia="ko-KR"/>
    </w:rPr>
  </w:style>
  <w:style w:type="paragraph" w:styleId="a6">
    <w:name w:val="footer"/>
    <w:basedOn w:val="a"/>
    <w:link w:val="a7"/>
    <w:uiPriority w:val="99"/>
    <w:unhideWhenUsed/>
    <w:rsid w:val="008405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05F2"/>
    <w:rPr>
      <w:rFonts w:ascii="TimesET"/>
      <w:kern w:val="2"/>
      <w:szCs w:val="24"/>
      <w:lang w:val="en-US" w:eastAsia="ko-KR"/>
    </w:rPr>
  </w:style>
  <w:style w:type="paragraph" w:styleId="a8">
    <w:name w:val="List Paragraph"/>
    <w:basedOn w:val="a"/>
    <w:uiPriority w:val="34"/>
    <w:qFormat/>
    <w:rsid w:val="0048226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B22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2264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2264"/>
    <w:rPr>
      <w:rFonts w:ascii="TimesET"/>
      <w:kern w:val="2"/>
      <w:lang w:val="en-US" w:eastAsia="ko-K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22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2264"/>
    <w:rPr>
      <w:rFonts w:ascii="TimesET"/>
      <w:b/>
      <w:bCs/>
      <w:kern w:val="2"/>
      <w:lang w:val="en-US" w:eastAsia="ko-KR"/>
    </w:rPr>
  </w:style>
  <w:style w:type="paragraph" w:styleId="ae">
    <w:name w:val="Balloon Text"/>
    <w:basedOn w:val="a"/>
    <w:link w:val="af"/>
    <w:uiPriority w:val="99"/>
    <w:semiHidden/>
    <w:unhideWhenUsed/>
    <w:rsid w:val="003B226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2264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dsfr</dc:creator>
  <cp:lastModifiedBy>User</cp:lastModifiedBy>
  <cp:revision>2</cp:revision>
  <cp:lastPrinted>2012-07-21T11:38:00Z</cp:lastPrinted>
  <dcterms:created xsi:type="dcterms:W3CDTF">2022-11-22T19:47:00Z</dcterms:created>
  <dcterms:modified xsi:type="dcterms:W3CDTF">2022-11-22T19:47:00Z</dcterms:modified>
</cp:coreProperties>
</file>